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BCB5" w14:textId="50CC7A29" w:rsidR="00737F42" w:rsidRDefault="00F46C56" w:rsidP="00737F42">
      <w:pPr>
        <w:pStyle w:val="Style2"/>
        <w:spacing w:after="1560"/>
        <w:ind w:firstLine="0"/>
        <w:rPr>
          <w:sz w:val="24"/>
          <w:szCs w:val="24"/>
        </w:rPr>
      </w:pPr>
      <w:r>
        <w:rPr>
          <w:noProof/>
        </w:rPr>
        <mc:AlternateContent>
          <mc:Choice Requires="wps">
            <w:drawing>
              <wp:anchor distT="45720" distB="45720" distL="114300" distR="114300" simplePos="0" relativeHeight="251660288" behindDoc="0" locked="0" layoutInCell="1" allowOverlap="1" wp14:anchorId="6639FE62" wp14:editId="2403D860">
                <wp:simplePos x="0" y="0"/>
                <wp:positionH relativeFrom="column">
                  <wp:posOffset>-99695</wp:posOffset>
                </wp:positionH>
                <wp:positionV relativeFrom="paragraph">
                  <wp:posOffset>477520</wp:posOffset>
                </wp:positionV>
                <wp:extent cx="6311265" cy="2560320"/>
                <wp:effectExtent l="0" t="0" r="13335" b="11430"/>
                <wp:wrapSquare wrapText="bothSides"/>
                <wp:docPr id="119171003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265" cy="2560320"/>
                        </a:xfrm>
                        <a:prstGeom prst="rect">
                          <a:avLst/>
                        </a:prstGeom>
                        <a:solidFill>
                          <a:srgbClr val="FFFFFF"/>
                        </a:solidFill>
                        <a:ln w="9525">
                          <a:solidFill>
                            <a:srgbClr val="000000"/>
                          </a:solidFill>
                          <a:miter lim="800000"/>
                          <a:headEnd/>
                          <a:tailEnd/>
                        </a:ln>
                      </wps:spPr>
                      <wps:txbx>
                        <w:txbxContent>
                          <w:p w14:paraId="173600A7" w14:textId="77777777" w:rsidR="00FF5125" w:rsidRDefault="00FF5125" w:rsidP="00FF5125">
                            <w:pPr>
                              <w:jc w:val="center"/>
                              <w:rPr>
                                <w:sz w:val="2"/>
                                <w:szCs w:val="2"/>
                              </w:rPr>
                            </w:pPr>
                          </w:p>
                          <w:p w14:paraId="0DC3B8CC" w14:textId="77777777" w:rsidR="00FF5125" w:rsidRDefault="00FF5125" w:rsidP="00FF5125">
                            <w:pPr>
                              <w:spacing w:after="259" w:line="1" w:lineRule="exact"/>
                            </w:pPr>
                          </w:p>
                          <w:p w14:paraId="4F09BCA4" w14:textId="0BC78F03"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sz w:val="32"/>
                                <w:szCs w:val="32"/>
                              </w:rPr>
                            </w:pPr>
                            <w:r w:rsidRPr="005236F8">
                              <w:rPr>
                                <w:bCs w:val="0"/>
                                <w:noProof/>
                                <w:sz w:val="32"/>
                                <w:szCs w:val="32"/>
                              </w:rPr>
                              <w:t>UNIONE DEI COMUNI “ COLLINA MATERANA”</w:t>
                            </w:r>
                          </w:p>
                          <w:p w14:paraId="4396B9B8" w14:textId="66BA1514"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rPr>
                            </w:pPr>
                            <w:r w:rsidRPr="005236F8">
                              <w:rPr>
                                <w:bCs w:val="0"/>
                                <w:noProof/>
                              </w:rPr>
                              <w:t>Provincia di Matera</w:t>
                            </w:r>
                          </w:p>
                          <w:p w14:paraId="085F8F08" w14:textId="77777777" w:rsidR="00156577"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rPr>
                            </w:pPr>
                          </w:p>
                          <w:p w14:paraId="54FEC872" w14:textId="77777777" w:rsidR="00156577"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rPr>
                            </w:pPr>
                            <w:r>
                              <w:rPr>
                                <w:noProof/>
                              </w:rPr>
                              <w:drawing>
                                <wp:inline distT="0" distB="0" distL="0" distR="0" wp14:anchorId="411C1476" wp14:editId="3A2B0ECA">
                                  <wp:extent cx="762000" cy="876300"/>
                                  <wp:effectExtent l="0" t="0" r="0" b="0"/>
                                  <wp:docPr id="30" name="Immagine 13" descr="Immagine che contiene cavallo, cavalla, stallone, cres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13" descr="Immagine che contiene cavallo, cavalla, stallone, cresta&#10;&#10;Il contenuto generato dall'IA potrebbe non essere corret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r>
                              <w:rPr>
                                <w:noProof/>
                              </w:rPr>
                              <w:drawing>
                                <wp:inline distT="0" distB="0" distL="0" distR="0" wp14:anchorId="457DF390" wp14:editId="21E27CE2">
                                  <wp:extent cx="857250" cy="809625"/>
                                  <wp:effectExtent l="0" t="0" r="0" b="0"/>
                                  <wp:docPr id="31" name="Immagine 14" descr="Immagine che contiene corona, emblema, cresta,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14" descr="Immagine che contiene corona, emblema, cresta, simbolo&#10;&#10;Il contenuto generato dall'IA potrebbe non essere corret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809625"/>
                                          </a:xfrm>
                                          <a:prstGeom prst="rect">
                                            <a:avLst/>
                                          </a:prstGeom>
                                          <a:noFill/>
                                          <a:ln>
                                            <a:noFill/>
                                          </a:ln>
                                        </pic:spPr>
                                      </pic:pic>
                                    </a:graphicData>
                                  </a:graphic>
                                </wp:inline>
                              </w:drawing>
                            </w:r>
                            <w:r>
                              <w:rPr>
                                <w:noProof/>
                              </w:rPr>
                              <w:drawing>
                                <wp:inline distT="0" distB="0" distL="0" distR="0" wp14:anchorId="695F0B6D" wp14:editId="7CBFCF07">
                                  <wp:extent cx="762000" cy="819150"/>
                                  <wp:effectExtent l="0" t="0" r="0" b="0"/>
                                  <wp:docPr id="32" name="Immagine 15" descr="Immagine che contiene cresta, emble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magine 15" descr="Immagine che contiene cresta, emblema&#10;&#10;Il contenuto generato dall'IA potrebbe non essere corret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819150"/>
                                          </a:xfrm>
                                          <a:prstGeom prst="rect">
                                            <a:avLst/>
                                          </a:prstGeom>
                                          <a:noFill/>
                                          <a:ln>
                                            <a:noFill/>
                                          </a:ln>
                                        </pic:spPr>
                                      </pic:pic>
                                    </a:graphicData>
                                  </a:graphic>
                                </wp:inline>
                              </w:drawing>
                            </w:r>
                            <w:r>
                              <w:rPr>
                                <w:noProof/>
                              </w:rPr>
                              <w:drawing>
                                <wp:inline distT="0" distB="0" distL="0" distR="0" wp14:anchorId="6B864A43" wp14:editId="07E5F430">
                                  <wp:extent cx="742950" cy="828675"/>
                                  <wp:effectExtent l="0" t="0" r="0" b="0"/>
                                  <wp:docPr id="33" name="Immagine 16" descr="Immagine che contiene cresta, emblema, badge,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16" descr="Immagine che contiene cresta, emblema, badge, simbolo&#10;&#10;Il contenuto generato dall'IA potrebbe non essere corret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 cy="828675"/>
                                          </a:xfrm>
                                          <a:prstGeom prst="rect">
                                            <a:avLst/>
                                          </a:prstGeom>
                                          <a:noFill/>
                                          <a:ln>
                                            <a:noFill/>
                                          </a:ln>
                                        </pic:spPr>
                                      </pic:pic>
                                    </a:graphicData>
                                  </a:graphic>
                                </wp:inline>
                              </w:drawing>
                            </w:r>
                            <w:r>
                              <w:rPr>
                                <w:b w:val="0"/>
                                <w:noProof/>
                              </w:rPr>
                              <w:drawing>
                                <wp:inline distT="0" distB="0" distL="0" distR="0" wp14:anchorId="23B571C4" wp14:editId="07D6DA07">
                                  <wp:extent cx="866775" cy="838200"/>
                                  <wp:effectExtent l="0" t="0" r="0" b="0"/>
                                  <wp:docPr id="34" name="Immagine 17" descr="Immagine che contiene corona, cresta, ricam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magine 17" descr="Immagine che contiene corona, cresta, ricamo&#10;&#10;Il contenuto generato dall'IA potrebbe non essere corret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6775" cy="838200"/>
                                          </a:xfrm>
                                          <a:prstGeom prst="rect">
                                            <a:avLst/>
                                          </a:prstGeom>
                                          <a:noFill/>
                                          <a:ln>
                                            <a:noFill/>
                                          </a:ln>
                                        </pic:spPr>
                                      </pic:pic>
                                    </a:graphicData>
                                  </a:graphic>
                                </wp:inline>
                              </w:drawing>
                            </w:r>
                            <w:r>
                              <w:rPr>
                                <w:noProof/>
                              </w:rPr>
                              <w:drawing>
                                <wp:inline distT="0" distB="0" distL="0" distR="0" wp14:anchorId="055743E1" wp14:editId="0104C81E">
                                  <wp:extent cx="676275" cy="819150"/>
                                  <wp:effectExtent l="0" t="0" r="0" b="0"/>
                                  <wp:docPr id="35" name="Immagine 18" descr="Immagine che contiene arte, cresta, diseg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magine 18" descr="Immagine che contiene arte, cresta, disegno&#10;&#10;Il contenuto generato dall'IA potrebbe non essere corret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676275" cy="819150"/>
                                          </a:xfrm>
                                          <a:prstGeom prst="rect">
                                            <a:avLst/>
                                          </a:prstGeom>
                                          <a:noFill/>
                                          <a:ln>
                                            <a:noFill/>
                                          </a:ln>
                                        </pic:spPr>
                                      </pic:pic>
                                    </a:graphicData>
                                  </a:graphic>
                                </wp:inline>
                              </w:drawing>
                            </w:r>
                            <w:r>
                              <w:rPr>
                                <w:b w:val="0"/>
                                <w:noProof/>
                              </w:rPr>
                              <w:drawing>
                                <wp:inline distT="0" distB="0" distL="0" distR="0" wp14:anchorId="77D79746" wp14:editId="50EF6049">
                                  <wp:extent cx="752475" cy="809625"/>
                                  <wp:effectExtent l="0" t="0" r="9525" b="9525"/>
                                  <wp:docPr id="36" name="Immagine 19" descr="Immagine che contiene cresta, clipart, illustrazione, cartone anima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magine 19" descr="Immagine che contiene cresta, clipart, illustrazione, cartone animato&#10;&#10;Il contenuto generato dall'IA potrebbe non essere corret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809625"/>
                                          </a:xfrm>
                                          <a:prstGeom prst="rect">
                                            <a:avLst/>
                                          </a:prstGeom>
                                          <a:noFill/>
                                          <a:ln>
                                            <a:noFill/>
                                          </a:ln>
                                        </pic:spPr>
                                      </pic:pic>
                                    </a:graphicData>
                                  </a:graphic>
                                </wp:inline>
                              </w:drawing>
                            </w:r>
                          </w:p>
                          <w:p w14:paraId="4D5CB380" w14:textId="77777777"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sz w:val="22"/>
                                <w:szCs w:val="22"/>
                              </w:rPr>
                            </w:pPr>
                            <w:r w:rsidRPr="005236F8">
                              <w:rPr>
                                <w:noProof/>
                                <w:sz w:val="22"/>
                                <w:szCs w:val="22"/>
                              </w:rPr>
                              <w:t>Stigliano      Accettura       Aliano     Cirigliano       Craco    Gorgoglione San Mauro Forte</w:t>
                            </w:r>
                          </w:p>
                          <w:p w14:paraId="785F1987" w14:textId="77777777"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sz w:val="24"/>
                                <w:szCs w:val="24"/>
                              </w:rPr>
                            </w:pPr>
                          </w:p>
                          <w:p w14:paraId="73633CB0" w14:textId="7DF1CC7D" w:rsidR="00156577" w:rsidRPr="00A7770C"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sz w:val="24"/>
                                <w:szCs w:val="24"/>
                              </w:rPr>
                            </w:pPr>
                            <w:r w:rsidRPr="00A7770C">
                              <w:rPr>
                                <w:bCs w:val="0"/>
                                <w:noProof/>
                                <w:sz w:val="24"/>
                                <w:szCs w:val="24"/>
                              </w:rPr>
                              <w:t>Sede : Comune di Stigliano  - Via Alcide De Gasperi</w:t>
                            </w:r>
                            <w:r>
                              <w:rPr>
                                <w:bCs w:val="0"/>
                                <w:noProof/>
                                <w:sz w:val="24"/>
                                <w:szCs w:val="24"/>
                              </w:rPr>
                              <w:t>,</w:t>
                            </w:r>
                            <w:r w:rsidR="0036689E">
                              <w:rPr>
                                <w:bCs w:val="0"/>
                                <w:noProof/>
                                <w:sz w:val="24"/>
                                <w:szCs w:val="24"/>
                              </w:rPr>
                              <w:t xml:space="preserve"> </w:t>
                            </w:r>
                            <w:r>
                              <w:rPr>
                                <w:bCs w:val="0"/>
                                <w:noProof/>
                                <w:sz w:val="24"/>
                                <w:szCs w:val="24"/>
                              </w:rPr>
                              <w:t>2 – Sede ex Comunità Montana</w:t>
                            </w:r>
                          </w:p>
                          <w:p w14:paraId="332BD0E9" w14:textId="638060AD" w:rsidR="008B6366" w:rsidRDefault="008B6366" w:rsidP="00156577">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39FE62" id="_x0000_t202" coordsize="21600,21600" o:spt="202" path="m,l,21600r21600,l21600,xe">
                <v:stroke joinstyle="miter"/>
                <v:path gradientshapeok="t" o:connecttype="rect"/>
              </v:shapetype>
              <v:shape id="Casella di testo 2" o:spid="_x0000_s1026" type="#_x0000_t202" style="position:absolute;margin-left:-7.85pt;margin-top:37.6pt;width:496.95pt;height:201.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">
                <v:textbox>
                  <w:txbxContent>
                    <w:p w14:paraId="173600A7" w14:textId="77777777" w:rsidR="00FF5125" w:rsidRDefault="00FF5125" w:rsidP="00FF5125">
                      <w:pPr>
                        <w:jc w:val="center"/>
                        <w:rPr>
                          <w:sz w:val="2"/>
                          <w:szCs w:val="2"/>
                        </w:rPr>
                      </w:pPr>
                    </w:p>
                    <w:p w14:paraId="0DC3B8CC" w14:textId="77777777" w:rsidR="00FF5125" w:rsidRDefault="00FF5125" w:rsidP="00FF5125">
                      <w:pPr>
                        <w:spacing w:after="259" w:line="1" w:lineRule="exact"/>
                      </w:pPr>
                    </w:p>
                    <w:p w14:paraId="4F09BCA4" w14:textId="0BC78F03"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sz w:val="32"/>
                          <w:szCs w:val="32"/>
                        </w:rPr>
                      </w:pPr>
                      <w:r w:rsidRPr="005236F8">
                        <w:rPr>
                          <w:bCs w:val="0"/>
                          <w:noProof/>
                          <w:sz w:val="32"/>
                          <w:szCs w:val="32"/>
                        </w:rPr>
                        <w:t>UNIONE DEI COMUNI “ COLLINA MATERANA”</w:t>
                      </w:r>
                    </w:p>
                    <w:p w14:paraId="4396B9B8" w14:textId="66BA1514"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rPr>
                      </w:pPr>
                      <w:r w:rsidRPr="005236F8">
                        <w:rPr>
                          <w:bCs w:val="0"/>
                          <w:noProof/>
                        </w:rPr>
                        <w:t>Provincia di Matera</w:t>
                      </w:r>
                    </w:p>
                    <w:p w14:paraId="085F8F08" w14:textId="77777777" w:rsidR="00156577"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rPr>
                      </w:pPr>
                    </w:p>
                    <w:p w14:paraId="54FEC872" w14:textId="77777777" w:rsidR="00156577"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rPr>
                      </w:pPr>
                      <w:r>
                        <w:rPr>
                          <w:noProof/>
                        </w:rPr>
                        <w:drawing>
                          <wp:inline distT="0" distB="0" distL="0" distR="0" wp14:anchorId="411C1476" wp14:editId="3A2B0ECA">
                            <wp:extent cx="762000" cy="876300"/>
                            <wp:effectExtent l="0" t="0" r="0" b="0"/>
                            <wp:docPr id="30" name="Immagine 13" descr="Immagine che contiene cavallo, cavalla, stallone, cres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13" descr="Immagine che contiene cavallo, cavalla, stallone, cresta&#10;&#10;Il contenuto generato dall'IA potrebbe non essere corret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r>
                        <w:rPr>
                          <w:noProof/>
                        </w:rPr>
                        <w:drawing>
                          <wp:inline distT="0" distB="0" distL="0" distR="0" wp14:anchorId="457DF390" wp14:editId="21E27CE2">
                            <wp:extent cx="857250" cy="809625"/>
                            <wp:effectExtent l="0" t="0" r="0" b="0"/>
                            <wp:docPr id="31" name="Immagine 14" descr="Immagine che contiene corona, emblema, cresta,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14" descr="Immagine che contiene corona, emblema, cresta, simbolo&#10;&#10;Il contenuto generato dall'IA potrebbe non essere corret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809625"/>
                                    </a:xfrm>
                                    <a:prstGeom prst="rect">
                                      <a:avLst/>
                                    </a:prstGeom>
                                    <a:noFill/>
                                    <a:ln>
                                      <a:noFill/>
                                    </a:ln>
                                  </pic:spPr>
                                </pic:pic>
                              </a:graphicData>
                            </a:graphic>
                          </wp:inline>
                        </w:drawing>
                      </w:r>
                      <w:r>
                        <w:rPr>
                          <w:noProof/>
                        </w:rPr>
                        <w:drawing>
                          <wp:inline distT="0" distB="0" distL="0" distR="0" wp14:anchorId="695F0B6D" wp14:editId="7CBFCF07">
                            <wp:extent cx="762000" cy="819150"/>
                            <wp:effectExtent l="0" t="0" r="0" b="0"/>
                            <wp:docPr id="32" name="Immagine 15" descr="Immagine che contiene cresta, emble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magine 15" descr="Immagine che contiene cresta, emblema&#10;&#10;Il contenuto generato dall'IA potrebbe non essere corret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819150"/>
                                    </a:xfrm>
                                    <a:prstGeom prst="rect">
                                      <a:avLst/>
                                    </a:prstGeom>
                                    <a:noFill/>
                                    <a:ln>
                                      <a:noFill/>
                                    </a:ln>
                                  </pic:spPr>
                                </pic:pic>
                              </a:graphicData>
                            </a:graphic>
                          </wp:inline>
                        </w:drawing>
                      </w:r>
                      <w:r>
                        <w:rPr>
                          <w:noProof/>
                        </w:rPr>
                        <w:drawing>
                          <wp:inline distT="0" distB="0" distL="0" distR="0" wp14:anchorId="6B864A43" wp14:editId="07E5F430">
                            <wp:extent cx="742950" cy="828675"/>
                            <wp:effectExtent l="0" t="0" r="0" b="0"/>
                            <wp:docPr id="33" name="Immagine 16" descr="Immagine che contiene cresta, emblema, badge,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16" descr="Immagine che contiene cresta, emblema, badge, simbolo&#10;&#10;Il contenuto generato dall'IA potrebbe non essere corret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 cy="828675"/>
                                    </a:xfrm>
                                    <a:prstGeom prst="rect">
                                      <a:avLst/>
                                    </a:prstGeom>
                                    <a:noFill/>
                                    <a:ln>
                                      <a:noFill/>
                                    </a:ln>
                                  </pic:spPr>
                                </pic:pic>
                              </a:graphicData>
                            </a:graphic>
                          </wp:inline>
                        </w:drawing>
                      </w:r>
                      <w:r>
                        <w:rPr>
                          <w:b w:val="0"/>
                          <w:noProof/>
                        </w:rPr>
                        <w:drawing>
                          <wp:inline distT="0" distB="0" distL="0" distR="0" wp14:anchorId="23B571C4" wp14:editId="07D6DA07">
                            <wp:extent cx="866775" cy="838200"/>
                            <wp:effectExtent l="0" t="0" r="0" b="0"/>
                            <wp:docPr id="34" name="Immagine 17" descr="Immagine che contiene corona, cresta, ricam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magine 17" descr="Immagine che contiene corona, cresta, ricamo&#10;&#10;Il contenuto generato dall'IA potrebbe non essere corret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6775" cy="838200"/>
                                    </a:xfrm>
                                    <a:prstGeom prst="rect">
                                      <a:avLst/>
                                    </a:prstGeom>
                                    <a:noFill/>
                                    <a:ln>
                                      <a:noFill/>
                                    </a:ln>
                                  </pic:spPr>
                                </pic:pic>
                              </a:graphicData>
                            </a:graphic>
                          </wp:inline>
                        </w:drawing>
                      </w:r>
                      <w:r>
                        <w:rPr>
                          <w:noProof/>
                        </w:rPr>
                        <w:drawing>
                          <wp:inline distT="0" distB="0" distL="0" distR="0" wp14:anchorId="055743E1" wp14:editId="0104C81E">
                            <wp:extent cx="676275" cy="819150"/>
                            <wp:effectExtent l="0" t="0" r="0" b="0"/>
                            <wp:docPr id="35" name="Immagine 18" descr="Immagine che contiene arte, cresta, diseg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magine 18" descr="Immagine che contiene arte, cresta, disegno&#10;&#10;Il contenuto generato dall'IA potrebbe non essere corret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676275" cy="819150"/>
                                    </a:xfrm>
                                    <a:prstGeom prst="rect">
                                      <a:avLst/>
                                    </a:prstGeom>
                                    <a:noFill/>
                                    <a:ln>
                                      <a:noFill/>
                                    </a:ln>
                                  </pic:spPr>
                                </pic:pic>
                              </a:graphicData>
                            </a:graphic>
                          </wp:inline>
                        </w:drawing>
                      </w:r>
                      <w:r>
                        <w:rPr>
                          <w:b w:val="0"/>
                          <w:noProof/>
                        </w:rPr>
                        <w:drawing>
                          <wp:inline distT="0" distB="0" distL="0" distR="0" wp14:anchorId="77D79746" wp14:editId="50EF6049">
                            <wp:extent cx="752475" cy="809625"/>
                            <wp:effectExtent l="0" t="0" r="9525" b="9525"/>
                            <wp:docPr id="36" name="Immagine 19" descr="Immagine che contiene cresta, clipart, illustrazione, cartone anima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magine 19" descr="Immagine che contiene cresta, clipart, illustrazione, cartone animato&#10;&#10;Il contenuto generato dall'IA potrebbe non essere corret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809625"/>
                                    </a:xfrm>
                                    <a:prstGeom prst="rect">
                                      <a:avLst/>
                                    </a:prstGeom>
                                    <a:noFill/>
                                    <a:ln>
                                      <a:noFill/>
                                    </a:ln>
                                  </pic:spPr>
                                </pic:pic>
                              </a:graphicData>
                            </a:graphic>
                          </wp:inline>
                        </w:drawing>
                      </w:r>
                    </w:p>
                    <w:p w14:paraId="4D5CB380" w14:textId="77777777"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sz w:val="22"/>
                          <w:szCs w:val="22"/>
                        </w:rPr>
                      </w:pPr>
                      <w:r w:rsidRPr="005236F8">
                        <w:rPr>
                          <w:noProof/>
                          <w:sz w:val="22"/>
                          <w:szCs w:val="22"/>
                        </w:rPr>
                        <w:t>Stigliano      Accettura       Aliano     Cirigliano       Craco    Gorgoglione San Mauro Forte</w:t>
                      </w:r>
                    </w:p>
                    <w:p w14:paraId="785F1987" w14:textId="77777777" w:rsidR="00156577" w:rsidRPr="005236F8"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 w:val="0"/>
                          <w:noProof/>
                          <w:sz w:val="24"/>
                          <w:szCs w:val="24"/>
                        </w:rPr>
                      </w:pPr>
                    </w:p>
                    <w:p w14:paraId="73633CB0" w14:textId="7DF1CC7D" w:rsidR="00156577" w:rsidRPr="00A7770C" w:rsidRDefault="00156577" w:rsidP="00156577">
                      <w:pPr>
                        <w:pStyle w:val="Titolo"/>
                        <w:pBdr>
                          <w:top w:val="none" w:sz="0" w:space="0" w:color="auto"/>
                          <w:left w:val="none" w:sz="0" w:space="0" w:color="auto"/>
                          <w:bottom w:val="none" w:sz="0" w:space="0" w:color="auto"/>
                          <w:right w:val="none" w:sz="0" w:space="0" w:color="auto"/>
                          <w:between w:val="none" w:sz="0" w:space="0" w:color="auto"/>
                        </w:pBdr>
                        <w:rPr>
                          <w:bCs w:val="0"/>
                          <w:noProof/>
                          <w:sz w:val="24"/>
                          <w:szCs w:val="24"/>
                        </w:rPr>
                      </w:pPr>
                      <w:r w:rsidRPr="00A7770C">
                        <w:rPr>
                          <w:bCs w:val="0"/>
                          <w:noProof/>
                          <w:sz w:val="24"/>
                          <w:szCs w:val="24"/>
                        </w:rPr>
                        <w:t>Sede : Comune di Stigliano  - Via Alcide De Gasperi</w:t>
                      </w:r>
                      <w:r>
                        <w:rPr>
                          <w:bCs w:val="0"/>
                          <w:noProof/>
                          <w:sz w:val="24"/>
                          <w:szCs w:val="24"/>
                        </w:rPr>
                        <w:t>,</w:t>
                      </w:r>
                      <w:r w:rsidR="0036689E">
                        <w:rPr>
                          <w:bCs w:val="0"/>
                          <w:noProof/>
                          <w:sz w:val="24"/>
                          <w:szCs w:val="24"/>
                        </w:rPr>
                        <w:t xml:space="preserve"> </w:t>
                      </w:r>
                      <w:r>
                        <w:rPr>
                          <w:bCs w:val="0"/>
                          <w:noProof/>
                          <w:sz w:val="24"/>
                          <w:szCs w:val="24"/>
                        </w:rPr>
                        <w:t>2 – Sede ex Comunità Montana</w:t>
                      </w:r>
                    </w:p>
                    <w:p w14:paraId="332BD0E9" w14:textId="638060AD" w:rsidR="008B6366" w:rsidRDefault="008B6366" w:rsidP="00156577">
                      <w:pPr>
                        <w:jc w:val="center"/>
                      </w:pPr>
                    </w:p>
                  </w:txbxContent>
                </v:textbox>
                <w10:wrap type="square"/>
              </v:shape>
            </w:pict>
          </mc:Fallback>
        </mc:AlternateContent>
      </w:r>
      <w:r w:rsidR="008B6366">
        <w:rPr>
          <w:sz w:val="24"/>
          <w:szCs w:val="24"/>
        </w:rPr>
        <w:t xml:space="preserve">                                                           </w:t>
      </w:r>
    </w:p>
    <w:p w14:paraId="4443A439" w14:textId="77777777" w:rsidR="00156577" w:rsidRDefault="00156577" w:rsidP="00737F42">
      <w:pPr>
        <w:pStyle w:val="Style2"/>
        <w:spacing w:line="276" w:lineRule="auto"/>
        <w:ind w:firstLine="0"/>
        <w:jc w:val="center"/>
        <w:rPr>
          <w:b/>
          <w:bCs/>
          <w:sz w:val="24"/>
          <w:szCs w:val="24"/>
        </w:rPr>
      </w:pPr>
    </w:p>
    <w:p w14:paraId="7FDE63A3" w14:textId="4290B384" w:rsidR="00737F42" w:rsidRDefault="00737F42" w:rsidP="00737F42">
      <w:pPr>
        <w:pStyle w:val="Style2"/>
        <w:spacing w:line="276" w:lineRule="auto"/>
        <w:ind w:firstLine="0"/>
        <w:jc w:val="center"/>
        <w:rPr>
          <w:b/>
          <w:bCs/>
          <w:sz w:val="24"/>
          <w:szCs w:val="24"/>
        </w:rPr>
      </w:pPr>
      <w:r w:rsidRPr="00737F42">
        <w:rPr>
          <w:b/>
          <w:bCs/>
          <w:sz w:val="24"/>
          <w:szCs w:val="24"/>
        </w:rPr>
        <w:t>P</w:t>
      </w:r>
      <w:r w:rsidR="008B6366" w:rsidRPr="008B6366">
        <w:rPr>
          <w:b/>
          <w:bCs/>
          <w:sz w:val="24"/>
          <w:szCs w:val="24"/>
        </w:rPr>
        <w:t>IANO COMPRENSORIALE DEGLI INSEDIAMENTI PRODUTTIVI (P.I.P.)</w:t>
      </w:r>
    </w:p>
    <w:p w14:paraId="17ACB6C7" w14:textId="7CCDD7D8" w:rsidR="008B6366" w:rsidRDefault="008B6366" w:rsidP="00737F42">
      <w:pPr>
        <w:pStyle w:val="Style2"/>
        <w:spacing w:line="276" w:lineRule="auto"/>
        <w:ind w:firstLine="0"/>
        <w:jc w:val="center"/>
        <w:rPr>
          <w:b/>
          <w:bCs/>
          <w:sz w:val="24"/>
          <w:szCs w:val="24"/>
        </w:rPr>
      </w:pPr>
      <w:r w:rsidRPr="008B6366">
        <w:rPr>
          <w:b/>
          <w:bCs/>
          <w:sz w:val="24"/>
          <w:szCs w:val="24"/>
        </w:rPr>
        <w:t>di Acinello - Comune di Stigliano (MT)</w:t>
      </w:r>
    </w:p>
    <w:p w14:paraId="7A490FAD" w14:textId="77777777" w:rsidR="00737F42" w:rsidRPr="00737F42" w:rsidRDefault="00737F42" w:rsidP="00737F42">
      <w:pPr>
        <w:pStyle w:val="Style2"/>
        <w:spacing w:line="276" w:lineRule="auto"/>
        <w:ind w:firstLine="0"/>
        <w:jc w:val="center"/>
        <w:rPr>
          <w:sz w:val="24"/>
          <w:szCs w:val="24"/>
        </w:rPr>
      </w:pPr>
    </w:p>
    <w:p w14:paraId="5D9D943D" w14:textId="0E21030E" w:rsidR="008B6366" w:rsidRPr="008B6366" w:rsidRDefault="00F46C56" w:rsidP="008B6366">
      <w:pPr>
        <w:pStyle w:val="Style12"/>
        <w:spacing w:after="260" w:line="199" w:lineRule="auto"/>
        <w:ind w:left="0"/>
        <w:jc w:val="center"/>
        <w:rPr>
          <w:rFonts w:ascii="Times New Roman" w:hAnsi="Times New Roman" w:cs="Times New Roman"/>
          <w:b/>
          <w:bCs/>
          <w:sz w:val="24"/>
          <w:szCs w:val="24"/>
        </w:rPr>
      </w:pPr>
      <w:r>
        <w:rPr>
          <w:noProof/>
        </w:rPr>
        <mc:AlternateContent>
          <mc:Choice Requires="wps">
            <w:drawing>
              <wp:anchor distT="45720" distB="45720" distL="114300" distR="114300" simplePos="0" relativeHeight="251662336" behindDoc="0" locked="0" layoutInCell="1" allowOverlap="1" wp14:anchorId="6DEB6B8F" wp14:editId="2935C05A">
                <wp:simplePos x="0" y="0"/>
                <wp:positionH relativeFrom="column">
                  <wp:posOffset>-99695</wp:posOffset>
                </wp:positionH>
                <wp:positionV relativeFrom="paragraph">
                  <wp:posOffset>504825</wp:posOffset>
                </wp:positionV>
                <wp:extent cx="6315710" cy="799465"/>
                <wp:effectExtent l="10795" t="6350" r="7620" b="13335"/>
                <wp:wrapSquare wrapText="bothSides"/>
                <wp:docPr id="24591679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799465"/>
                        </a:xfrm>
                        <a:prstGeom prst="rect">
                          <a:avLst/>
                        </a:prstGeom>
                        <a:solidFill>
                          <a:srgbClr val="FFFFFF"/>
                        </a:solidFill>
                        <a:ln w="9525">
                          <a:solidFill>
                            <a:srgbClr val="000000"/>
                          </a:solidFill>
                          <a:miter lim="800000"/>
                          <a:headEnd/>
                          <a:tailEnd/>
                        </a:ln>
                      </wps:spPr>
                      <wps:txbx>
                        <w:txbxContent>
                          <w:p w14:paraId="35D3A727" w14:textId="58B173B8" w:rsidR="008B6366" w:rsidRDefault="008B6366" w:rsidP="008B6366">
                            <w:pPr>
                              <w:pStyle w:val="Style12"/>
                              <w:spacing w:after="260" w:line="199" w:lineRule="auto"/>
                              <w:ind w:left="0"/>
                              <w:jc w:val="center"/>
                              <w:rPr>
                                <w:rFonts w:ascii="Times New Roman" w:hAnsi="Times New Roman" w:cs="Times New Roman"/>
                                <w:b/>
                                <w:bCs/>
                                <w:sz w:val="24"/>
                                <w:szCs w:val="24"/>
                              </w:rPr>
                            </w:pPr>
                            <w:r w:rsidRPr="008B6366">
                              <w:rPr>
                                <w:rFonts w:ascii="Times New Roman" w:hAnsi="Times New Roman" w:cs="Times New Roman"/>
                                <w:b/>
                                <w:bCs/>
                                <w:sz w:val="24"/>
                                <w:szCs w:val="24"/>
                              </w:rPr>
                              <w:t>REGOLAMENTO PER L’ATTUAZIONE DELL’AREA PIP E PER LA CONCESSIONE IN USO</w:t>
                            </w:r>
                            <w:r>
                              <w:rPr>
                                <w:rFonts w:ascii="Times New Roman" w:hAnsi="Times New Roman" w:cs="Times New Roman"/>
                                <w:b/>
                                <w:bCs/>
                                <w:sz w:val="24"/>
                                <w:szCs w:val="24"/>
                              </w:rPr>
                              <w:t xml:space="preserve"> </w:t>
                            </w:r>
                            <w:r w:rsidRPr="008B6366">
                              <w:rPr>
                                <w:rFonts w:ascii="Times New Roman" w:hAnsi="Times New Roman" w:cs="Times New Roman"/>
                                <w:b/>
                                <w:bCs/>
                                <w:sz w:val="24"/>
                                <w:szCs w:val="24"/>
                              </w:rPr>
                              <w:t>DEI LOTTI</w:t>
                            </w:r>
                          </w:p>
                          <w:p w14:paraId="7C764B10" w14:textId="2F8FB518" w:rsidR="008B6366" w:rsidRPr="008B6366" w:rsidRDefault="00156577" w:rsidP="008B6366">
                            <w:pPr>
                              <w:jc w:val="center"/>
                              <w:rPr>
                                <w:i/>
                                <w:iCs/>
                              </w:rPr>
                            </w:pPr>
                            <w:r>
                              <w:rPr>
                                <w:i/>
                                <w:iCs/>
                              </w:rPr>
                              <w:t>Approvato</w:t>
                            </w:r>
                            <w:r w:rsidR="008B6366" w:rsidRPr="008B6366">
                              <w:rPr>
                                <w:i/>
                                <w:iCs/>
                              </w:rPr>
                              <w:t xml:space="preserve"> con </w:t>
                            </w:r>
                            <w:bookmarkStart w:id="0" w:name="_Hlk203470670"/>
                            <w:r>
                              <w:rPr>
                                <w:i/>
                                <w:iCs/>
                              </w:rPr>
                              <w:t xml:space="preserve">Deliberazione </w:t>
                            </w:r>
                            <w:r w:rsidR="008B6366" w:rsidRPr="008B6366">
                              <w:rPr>
                                <w:i/>
                                <w:iCs/>
                              </w:rPr>
                              <w:t>del Co</w:t>
                            </w:r>
                            <w:r>
                              <w:rPr>
                                <w:i/>
                                <w:iCs/>
                              </w:rPr>
                              <w:t xml:space="preserve">nsiglio dell’Unione </w:t>
                            </w:r>
                            <w:bookmarkEnd w:id="0"/>
                            <w:r w:rsidR="008B6366" w:rsidRPr="008B6366">
                              <w:rPr>
                                <w:i/>
                                <w:iCs/>
                              </w:rPr>
                              <w:t xml:space="preserve">n. </w:t>
                            </w:r>
                            <w:r>
                              <w:rPr>
                                <w:i/>
                                <w:iCs/>
                              </w:rPr>
                              <w:t>__</w:t>
                            </w:r>
                            <w:r w:rsidR="008B6366" w:rsidRPr="008B6366">
                              <w:rPr>
                                <w:i/>
                                <w:iCs/>
                              </w:rPr>
                              <w:t xml:space="preserve"> </w:t>
                            </w:r>
                            <w:r>
                              <w:rPr>
                                <w:i/>
                                <w:iCs/>
                              </w:rPr>
                              <w:t>del 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EB6B8F" id="_x0000_s1027" type="#_x0000_t202" style="position:absolute;left:0;text-align:left;margin-left:-7.85pt;margin-top:39.75pt;width:497.3pt;height:62.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">
                <v:textbox>
                  <w:txbxContent>
                    <w:p w14:paraId="35D3A727" w14:textId="58B173B8" w:rsidR="008B6366" w:rsidRDefault="008B6366" w:rsidP="008B6366">
                      <w:pPr>
                        <w:pStyle w:val="Style12"/>
                        <w:spacing w:after="260" w:line="199" w:lineRule="auto"/>
                        <w:ind w:left="0"/>
                        <w:jc w:val="center"/>
                        <w:rPr>
                          <w:rFonts w:ascii="Times New Roman" w:hAnsi="Times New Roman" w:cs="Times New Roman"/>
                          <w:b/>
                          <w:bCs/>
                          <w:sz w:val="24"/>
                          <w:szCs w:val="24"/>
                        </w:rPr>
                      </w:pPr>
                      <w:r w:rsidRPr="008B6366">
                        <w:rPr>
                          <w:rFonts w:ascii="Times New Roman" w:hAnsi="Times New Roman" w:cs="Times New Roman"/>
                          <w:b/>
                          <w:bCs/>
                          <w:sz w:val="24"/>
                          <w:szCs w:val="24"/>
                        </w:rPr>
                        <w:t>REGOLAMENTO PER L’ATTUAZIONE DELL’AREA PIP E PER LA CONCESSIONE IN USO</w:t>
                      </w:r>
                      <w:r>
                        <w:rPr>
                          <w:rFonts w:ascii="Times New Roman" w:hAnsi="Times New Roman" w:cs="Times New Roman"/>
                          <w:b/>
                          <w:bCs/>
                          <w:sz w:val="24"/>
                          <w:szCs w:val="24"/>
                        </w:rPr>
                        <w:t xml:space="preserve"> </w:t>
                      </w:r>
                      <w:r w:rsidRPr="008B6366">
                        <w:rPr>
                          <w:rFonts w:ascii="Times New Roman" w:hAnsi="Times New Roman" w:cs="Times New Roman"/>
                          <w:b/>
                          <w:bCs/>
                          <w:sz w:val="24"/>
                          <w:szCs w:val="24"/>
                        </w:rPr>
                        <w:t>DEI LOTTI</w:t>
                      </w:r>
                    </w:p>
                    <w:p w14:paraId="7C764B10" w14:textId="2F8FB518" w:rsidR="008B6366" w:rsidRPr="008B6366" w:rsidRDefault="00156577" w:rsidP="008B6366">
                      <w:pPr>
                        <w:jc w:val="center"/>
                        <w:rPr>
                          <w:i/>
                          <w:iCs/>
                        </w:rPr>
                      </w:pPr>
                      <w:r>
                        <w:rPr>
                          <w:i/>
                          <w:iCs/>
                        </w:rPr>
                        <w:t>Approvato</w:t>
                      </w:r>
                      <w:r w:rsidR="008B6366" w:rsidRPr="008B6366">
                        <w:rPr>
                          <w:i/>
                          <w:iCs/>
                        </w:rPr>
                        <w:t xml:space="preserve"> con </w:t>
                      </w:r>
                      <w:bookmarkStart w:id="1" w:name="_Hlk203470670"/>
                      <w:r>
                        <w:rPr>
                          <w:i/>
                          <w:iCs/>
                        </w:rPr>
                        <w:t xml:space="preserve">Deliberazione </w:t>
                      </w:r>
                      <w:r w:rsidR="008B6366" w:rsidRPr="008B6366">
                        <w:rPr>
                          <w:i/>
                          <w:iCs/>
                        </w:rPr>
                        <w:t>del Co</w:t>
                      </w:r>
                      <w:r>
                        <w:rPr>
                          <w:i/>
                          <w:iCs/>
                        </w:rPr>
                        <w:t xml:space="preserve">nsiglio dell’Unione </w:t>
                      </w:r>
                      <w:bookmarkEnd w:id="1"/>
                      <w:r w:rsidR="008B6366" w:rsidRPr="008B6366">
                        <w:rPr>
                          <w:i/>
                          <w:iCs/>
                        </w:rPr>
                        <w:t xml:space="preserve">n. </w:t>
                      </w:r>
                      <w:r>
                        <w:rPr>
                          <w:i/>
                          <w:iCs/>
                        </w:rPr>
                        <w:t>__</w:t>
                      </w:r>
                      <w:r w:rsidR="008B6366" w:rsidRPr="008B6366">
                        <w:rPr>
                          <w:i/>
                          <w:iCs/>
                        </w:rPr>
                        <w:t xml:space="preserve"> </w:t>
                      </w:r>
                      <w:r>
                        <w:rPr>
                          <w:i/>
                          <w:iCs/>
                        </w:rPr>
                        <w:t>del ____________</w:t>
                      </w:r>
                    </w:p>
                  </w:txbxContent>
                </v:textbox>
                <w10:wrap type="square"/>
              </v:shape>
            </w:pict>
          </mc:Fallback>
        </mc:AlternateContent>
      </w:r>
    </w:p>
    <w:p w14:paraId="60AAB214" w14:textId="77777777" w:rsidR="008B6366" w:rsidRDefault="008B6366" w:rsidP="00FF5125">
      <w:pPr>
        <w:pStyle w:val="Style12"/>
        <w:spacing w:after="260" w:line="199" w:lineRule="auto"/>
        <w:ind w:left="4260"/>
        <w:rPr>
          <w:rFonts w:ascii="Times New Roman" w:hAnsi="Times New Roman" w:cs="Times New Roman"/>
          <w:sz w:val="24"/>
          <w:szCs w:val="24"/>
        </w:rPr>
      </w:pPr>
    </w:p>
    <w:p w14:paraId="06B44F3D" w14:textId="77777777" w:rsidR="008B6366" w:rsidRDefault="008B6366" w:rsidP="00FF5125">
      <w:pPr>
        <w:pStyle w:val="Style12"/>
        <w:spacing w:after="260" w:line="199" w:lineRule="auto"/>
        <w:ind w:left="4260"/>
        <w:rPr>
          <w:rFonts w:ascii="Times New Roman" w:hAnsi="Times New Roman" w:cs="Times New Roman"/>
          <w:sz w:val="24"/>
          <w:szCs w:val="24"/>
        </w:rPr>
      </w:pPr>
    </w:p>
    <w:p w14:paraId="032E1D87" w14:textId="77777777" w:rsidR="008B6366" w:rsidRDefault="008B6366" w:rsidP="00FF5125">
      <w:pPr>
        <w:pStyle w:val="Style12"/>
        <w:spacing w:after="260" w:line="199" w:lineRule="auto"/>
        <w:ind w:left="4260"/>
        <w:rPr>
          <w:rFonts w:ascii="Times New Roman" w:hAnsi="Times New Roman" w:cs="Times New Roman"/>
          <w:sz w:val="24"/>
          <w:szCs w:val="24"/>
        </w:rPr>
      </w:pPr>
    </w:p>
    <w:p w14:paraId="7F5B45C5" w14:textId="77777777" w:rsidR="008B6366" w:rsidRDefault="008B6366" w:rsidP="00FF5125">
      <w:pPr>
        <w:pStyle w:val="Style12"/>
        <w:spacing w:after="260" w:line="199" w:lineRule="auto"/>
        <w:ind w:left="4260"/>
        <w:rPr>
          <w:rFonts w:ascii="Times New Roman" w:hAnsi="Times New Roman" w:cs="Times New Roman"/>
          <w:sz w:val="24"/>
          <w:szCs w:val="24"/>
        </w:rPr>
      </w:pPr>
    </w:p>
    <w:p w14:paraId="4887ABB7" w14:textId="77777777" w:rsidR="00D57669" w:rsidRDefault="00D57669" w:rsidP="008B6366">
      <w:pPr>
        <w:pStyle w:val="Style12"/>
        <w:spacing w:after="260" w:line="199" w:lineRule="auto"/>
        <w:ind w:left="4260"/>
        <w:jc w:val="right"/>
        <w:rPr>
          <w:rFonts w:ascii="Times New Roman" w:hAnsi="Times New Roman" w:cs="Times New Roman"/>
          <w:sz w:val="24"/>
          <w:szCs w:val="24"/>
        </w:rPr>
      </w:pPr>
    </w:p>
    <w:p w14:paraId="25B197A4" w14:textId="77777777" w:rsidR="00D57669" w:rsidRDefault="00D57669" w:rsidP="008B6366">
      <w:pPr>
        <w:pStyle w:val="Style12"/>
        <w:spacing w:after="260" w:line="199" w:lineRule="auto"/>
        <w:ind w:left="4260"/>
        <w:jc w:val="right"/>
        <w:rPr>
          <w:rFonts w:ascii="Times New Roman" w:hAnsi="Times New Roman" w:cs="Times New Roman"/>
          <w:sz w:val="24"/>
          <w:szCs w:val="24"/>
        </w:rPr>
      </w:pPr>
    </w:p>
    <w:p w14:paraId="620AB6D8" w14:textId="77777777" w:rsidR="00D57669" w:rsidRDefault="00D57669" w:rsidP="008B6366">
      <w:pPr>
        <w:pStyle w:val="Style12"/>
        <w:spacing w:after="260" w:line="199" w:lineRule="auto"/>
        <w:ind w:left="4260"/>
        <w:jc w:val="right"/>
        <w:rPr>
          <w:rFonts w:ascii="Times New Roman" w:hAnsi="Times New Roman" w:cs="Times New Roman"/>
          <w:sz w:val="24"/>
          <w:szCs w:val="24"/>
        </w:rPr>
      </w:pPr>
    </w:p>
    <w:p w14:paraId="62850DDB" w14:textId="77777777" w:rsidR="00D57669" w:rsidRDefault="00D57669" w:rsidP="008B6366">
      <w:pPr>
        <w:pStyle w:val="Style12"/>
        <w:spacing w:after="260" w:line="199" w:lineRule="auto"/>
        <w:ind w:left="4260"/>
        <w:jc w:val="right"/>
        <w:rPr>
          <w:rFonts w:ascii="Times New Roman" w:hAnsi="Times New Roman" w:cs="Times New Roman"/>
          <w:sz w:val="24"/>
          <w:szCs w:val="24"/>
        </w:rPr>
      </w:pPr>
    </w:p>
    <w:p w14:paraId="2D295F74" w14:textId="43FC61D6" w:rsidR="00FF5125" w:rsidRPr="008B6366" w:rsidRDefault="00FF5125" w:rsidP="008B6366">
      <w:pPr>
        <w:pStyle w:val="Style12"/>
        <w:spacing w:after="260" w:line="199" w:lineRule="auto"/>
        <w:ind w:left="4260"/>
        <w:jc w:val="right"/>
        <w:rPr>
          <w:rFonts w:ascii="Times New Roman" w:hAnsi="Times New Roman" w:cs="Times New Roman"/>
          <w:sz w:val="24"/>
          <w:szCs w:val="24"/>
        </w:rPr>
      </w:pPr>
      <w:r w:rsidRPr="008B6366">
        <w:rPr>
          <w:rFonts w:ascii="Times New Roman" w:hAnsi="Times New Roman" w:cs="Times New Roman"/>
          <w:sz w:val="24"/>
          <w:szCs w:val="24"/>
        </w:rPr>
        <w:t>Allegato al</w:t>
      </w:r>
      <w:r w:rsidR="00156577">
        <w:rPr>
          <w:rFonts w:ascii="Times New Roman" w:hAnsi="Times New Roman" w:cs="Times New Roman"/>
          <w:sz w:val="24"/>
          <w:szCs w:val="24"/>
        </w:rPr>
        <w:t>la</w:t>
      </w:r>
      <w:r w:rsidRPr="008B6366">
        <w:rPr>
          <w:rFonts w:ascii="Times New Roman" w:hAnsi="Times New Roman" w:cs="Times New Roman"/>
          <w:sz w:val="24"/>
          <w:szCs w:val="24"/>
        </w:rPr>
        <w:t xml:space="preserve"> </w:t>
      </w:r>
      <w:r w:rsidR="00156577" w:rsidRPr="00156577">
        <w:rPr>
          <w:rFonts w:ascii="Times New Roman" w:hAnsi="Times New Roman" w:cs="Times New Roman"/>
          <w:sz w:val="24"/>
          <w:szCs w:val="24"/>
        </w:rPr>
        <w:t>Deliberazione del Consiglio dell’Unione</w:t>
      </w:r>
    </w:p>
    <w:p w14:paraId="20AB7765" w14:textId="2B7DABA3" w:rsidR="00BE533D" w:rsidRPr="008B6366" w:rsidRDefault="00FF5125" w:rsidP="008B6366">
      <w:pPr>
        <w:pStyle w:val="Style12"/>
        <w:spacing w:after="260" w:line="199" w:lineRule="auto"/>
        <w:ind w:left="4260"/>
        <w:jc w:val="right"/>
        <w:rPr>
          <w:rFonts w:ascii="Times New Roman" w:hAnsi="Times New Roman" w:cs="Times New Roman"/>
          <w:sz w:val="24"/>
          <w:szCs w:val="24"/>
        </w:rPr>
      </w:pPr>
      <w:r w:rsidRPr="008B6366">
        <w:rPr>
          <w:rFonts w:ascii="Times New Roman" w:hAnsi="Times New Roman" w:cs="Times New Roman"/>
          <w:sz w:val="24"/>
          <w:szCs w:val="24"/>
        </w:rPr>
        <w:t xml:space="preserve"> n. </w:t>
      </w:r>
      <w:r w:rsidR="00156577">
        <w:rPr>
          <w:rFonts w:ascii="Times New Roman" w:hAnsi="Times New Roman" w:cs="Times New Roman"/>
          <w:sz w:val="24"/>
          <w:szCs w:val="24"/>
        </w:rPr>
        <w:t xml:space="preserve">__ </w:t>
      </w:r>
      <w:r w:rsidRPr="008B6366">
        <w:rPr>
          <w:rFonts w:ascii="Times New Roman" w:hAnsi="Times New Roman" w:cs="Times New Roman"/>
          <w:sz w:val="24"/>
          <w:szCs w:val="24"/>
        </w:rPr>
        <w:t xml:space="preserve">del </w:t>
      </w:r>
      <w:r w:rsidR="00156577">
        <w:rPr>
          <w:rFonts w:ascii="Times New Roman" w:hAnsi="Times New Roman" w:cs="Times New Roman"/>
          <w:sz w:val="24"/>
          <w:szCs w:val="24"/>
        </w:rPr>
        <w:t>___________</w:t>
      </w:r>
    </w:p>
    <w:p w14:paraId="6D101E81" w14:textId="77777777" w:rsidR="00BE533D" w:rsidRDefault="003E6256">
      <w:pPr>
        <w:pStyle w:val="Style12"/>
        <w:spacing w:line="209" w:lineRule="auto"/>
        <w:ind w:left="0" w:firstLine="440"/>
        <w:jc w:val="both"/>
        <w:rPr>
          <w:rStyle w:val="CharStyle13"/>
        </w:rPr>
      </w:pPr>
      <w:r>
        <w:rPr>
          <w:rStyle w:val="CharStyle13"/>
        </w:rPr>
        <w:t xml:space="preserve"> </w:t>
      </w:r>
    </w:p>
    <w:p w14:paraId="427D7FAF" w14:textId="77777777" w:rsidR="00D57669" w:rsidRDefault="00D57669">
      <w:pPr>
        <w:pStyle w:val="Style12"/>
        <w:spacing w:line="209" w:lineRule="auto"/>
        <w:ind w:left="0" w:firstLine="440"/>
        <w:jc w:val="both"/>
        <w:rPr>
          <w:rStyle w:val="CharStyle13"/>
        </w:rPr>
      </w:pPr>
    </w:p>
    <w:p w14:paraId="60263AD1" w14:textId="77777777" w:rsidR="00F30277" w:rsidRDefault="00F30277">
      <w:pPr>
        <w:pStyle w:val="Style12"/>
        <w:spacing w:line="209" w:lineRule="auto"/>
        <w:ind w:left="0" w:firstLine="440"/>
        <w:jc w:val="both"/>
        <w:rPr>
          <w:rStyle w:val="CharStyle13"/>
        </w:rPr>
      </w:pPr>
    </w:p>
    <w:p w14:paraId="09782B52" w14:textId="77777777" w:rsidR="00F30277" w:rsidRDefault="00F30277">
      <w:pPr>
        <w:pStyle w:val="Style12"/>
        <w:spacing w:line="209" w:lineRule="auto"/>
        <w:ind w:left="0" w:firstLine="440"/>
        <w:jc w:val="both"/>
        <w:rPr>
          <w:rStyle w:val="CharStyle13"/>
        </w:rPr>
      </w:pPr>
    </w:p>
    <w:p w14:paraId="02CD7E72" w14:textId="77777777" w:rsidR="00D273E5" w:rsidRDefault="00D273E5">
      <w:pPr>
        <w:pStyle w:val="Style12"/>
        <w:spacing w:line="209" w:lineRule="auto"/>
        <w:ind w:left="0" w:firstLine="440"/>
        <w:jc w:val="both"/>
        <w:rPr>
          <w:rStyle w:val="CharStyle13"/>
        </w:rPr>
      </w:pPr>
    </w:p>
    <w:p w14:paraId="4B36FC34" w14:textId="77777777" w:rsidR="00D273E5" w:rsidRDefault="00D273E5">
      <w:pPr>
        <w:pStyle w:val="Style12"/>
        <w:spacing w:line="209" w:lineRule="auto"/>
        <w:ind w:left="0" w:firstLine="440"/>
        <w:jc w:val="both"/>
        <w:rPr>
          <w:rStyle w:val="CharStyle13"/>
        </w:rPr>
      </w:pPr>
    </w:p>
    <w:p w14:paraId="2A2D1F25" w14:textId="77777777" w:rsidR="00D273E5" w:rsidRDefault="00D273E5">
      <w:pPr>
        <w:pStyle w:val="Style12"/>
        <w:spacing w:line="209" w:lineRule="auto"/>
        <w:ind w:left="0" w:firstLine="440"/>
        <w:jc w:val="both"/>
        <w:rPr>
          <w:rStyle w:val="CharStyle13"/>
        </w:rPr>
      </w:pPr>
    </w:p>
    <w:p w14:paraId="629464DB" w14:textId="77777777" w:rsidR="00D57669" w:rsidRDefault="00D57669">
      <w:pPr>
        <w:pStyle w:val="Style12"/>
        <w:spacing w:line="209" w:lineRule="auto"/>
        <w:ind w:left="0" w:firstLine="440"/>
        <w:jc w:val="both"/>
        <w:rPr>
          <w:rStyle w:val="CharStyle13"/>
        </w:rPr>
      </w:pPr>
    </w:p>
    <w:p w14:paraId="2729672D" w14:textId="08428F3C" w:rsidR="00BE533D" w:rsidRPr="000A33E6" w:rsidRDefault="00176FB1" w:rsidP="00737F42">
      <w:pPr>
        <w:pStyle w:val="Style6"/>
        <w:keepNext/>
        <w:keepLines/>
        <w:tabs>
          <w:tab w:val="left" w:pos="4253"/>
        </w:tabs>
        <w:ind w:left="0"/>
        <w:jc w:val="center"/>
        <w:rPr>
          <w:sz w:val="24"/>
          <w:szCs w:val="24"/>
        </w:rPr>
      </w:pPr>
      <w:bookmarkStart w:id="2" w:name="bookmark10"/>
      <w:r w:rsidRPr="000A33E6">
        <w:rPr>
          <w:rStyle w:val="CharStyle7"/>
          <w:b/>
          <w:bCs/>
          <w:sz w:val="24"/>
          <w:szCs w:val="24"/>
        </w:rPr>
        <w:lastRenderedPageBreak/>
        <w:t>PREMESSA</w:t>
      </w:r>
      <w:bookmarkEnd w:id="2"/>
    </w:p>
    <w:p w14:paraId="37FAEE5E" w14:textId="77777777" w:rsidR="006E4FF1" w:rsidRPr="000A33E6" w:rsidRDefault="006E4FF1" w:rsidP="006E4FF1">
      <w:pPr>
        <w:pStyle w:val="Style2"/>
        <w:tabs>
          <w:tab w:val="left" w:pos="4253"/>
        </w:tabs>
        <w:spacing w:after="480"/>
        <w:jc w:val="both"/>
        <w:rPr>
          <w:rStyle w:val="CharStyle3"/>
          <w:sz w:val="24"/>
          <w:szCs w:val="24"/>
        </w:rPr>
      </w:pPr>
      <w:r w:rsidRPr="000A33E6">
        <w:rPr>
          <w:rStyle w:val="CharStyle3"/>
          <w:sz w:val="24"/>
          <w:szCs w:val="24"/>
        </w:rPr>
        <w:t>Con Decreto del Presidente della Giunta Regionale della Basilicata n. 10 del 16 gennaio 2025, pubblicato sul BURB n. 7 dell'1 febbraio 2025 è stata dichiarata l'estinzione, ai sensi dell'articolo 23 della Legge Regionale n. 33 del 30 dicembre 2010, della Comunità Montana Collina Materana in Liquidazione con sede in Stigliano (MT), Via De Gasperi n. 2 e, per l'effetto, è  stato disposto il trasferimento all'Unione dei Comuni Collina Materana di tutti i beni immobili e mobili nonché di ogni altro rapporto attivo e passivo, patrimoniale economico e finanziario di titolarità della suddetta  Comunità Montana.</w:t>
      </w:r>
    </w:p>
    <w:p w14:paraId="6E865F2A" w14:textId="4147A278" w:rsidR="006E4FF1" w:rsidRPr="000A33E6" w:rsidRDefault="006E4FF1" w:rsidP="006E4FF1">
      <w:pPr>
        <w:pStyle w:val="Style2"/>
        <w:tabs>
          <w:tab w:val="left" w:pos="4253"/>
        </w:tabs>
        <w:spacing w:after="480"/>
        <w:jc w:val="both"/>
        <w:rPr>
          <w:rStyle w:val="CharStyle3"/>
          <w:sz w:val="24"/>
          <w:szCs w:val="24"/>
        </w:rPr>
      </w:pPr>
      <w:r w:rsidRPr="000A33E6">
        <w:rPr>
          <w:rStyle w:val="CharStyle3"/>
          <w:sz w:val="24"/>
          <w:szCs w:val="24"/>
        </w:rPr>
        <w:t>Nel compendio del patrimonio come sopra trasferito all'Unione dei Comuni Collina Materana, vi è</w:t>
      </w:r>
      <w:r w:rsidR="00F24AB6">
        <w:rPr>
          <w:rStyle w:val="CharStyle3"/>
          <w:sz w:val="24"/>
          <w:szCs w:val="24"/>
        </w:rPr>
        <w:t xml:space="preserve"> </w:t>
      </w:r>
      <w:r w:rsidRPr="000A33E6">
        <w:rPr>
          <w:rStyle w:val="CharStyle3"/>
          <w:sz w:val="24"/>
          <w:szCs w:val="24"/>
        </w:rPr>
        <w:t xml:space="preserve">l’Area P.I.P. Comprensoriale, ubicata in Comune di Stigliano (MT) Contrada </w:t>
      </w:r>
      <w:proofErr w:type="spellStart"/>
      <w:r w:rsidRPr="000A33E6">
        <w:rPr>
          <w:rStyle w:val="CharStyle3"/>
          <w:sz w:val="24"/>
          <w:szCs w:val="24"/>
        </w:rPr>
        <w:t>Acinello</w:t>
      </w:r>
      <w:proofErr w:type="spellEnd"/>
      <w:r w:rsidRPr="000A33E6">
        <w:rPr>
          <w:rStyle w:val="CharStyle3"/>
          <w:sz w:val="24"/>
          <w:szCs w:val="24"/>
        </w:rPr>
        <w:t>.</w:t>
      </w:r>
    </w:p>
    <w:p w14:paraId="7D53CF77" w14:textId="50B615FC" w:rsidR="0079626F" w:rsidRDefault="00176FB1" w:rsidP="00EB15C9">
      <w:pPr>
        <w:pStyle w:val="Style2"/>
        <w:tabs>
          <w:tab w:val="left" w:pos="4253"/>
        </w:tabs>
        <w:ind w:firstLine="0"/>
        <w:jc w:val="both"/>
        <w:rPr>
          <w:rStyle w:val="CharStyle3"/>
          <w:sz w:val="24"/>
          <w:szCs w:val="24"/>
        </w:rPr>
      </w:pPr>
      <w:r w:rsidRPr="000A33E6">
        <w:rPr>
          <w:rStyle w:val="CharStyle3"/>
          <w:sz w:val="24"/>
          <w:szCs w:val="24"/>
        </w:rPr>
        <w:t>L</w:t>
      </w:r>
      <w:r w:rsidR="006E4FF1" w:rsidRPr="000A33E6">
        <w:rPr>
          <w:rStyle w:val="CharStyle3"/>
          <w:sz w:val="24"/>
          <w:szCs w:val="24"/>
        </w:rPr>
        <w:t xml:space="preserve">’Unione dei Comuni </w:t>
      </w:r>
      <w:r w:rsidRPr="000A33E6">
        <w:rPr>
          <w:rStyle w:val="CharStyle3"/>
          <w:sz w:val="24"/>
          <w:szCs w:val="24"/>
        </w:rPr>
        <w:t xml:space="preserve">“COLLINA MATERANA”, dichiara di primaria importanza e di pubblico interesse, per lo sviluppo sociale ed economico del proprio comprensorio, l’assegnazione dei lotti, mediante concessione </w:t>
      </w:r>
      <w:r w:rsidR="00F24AB6">
        <w:rPr>
          <w:rStyle w:val="CharStyle3"/>
          <w:sz w:val="24"/>
          <w:szCs w:val="24"/>
        </w:rPr>
        <w:t>del diritto di superficie</w:t>
      </w:r>
      <w:r w:rsidRPr="000A33E6">
        <w:rPr>
          <w:rStyle w:val="CharStyle3"/>
          <w:sz w:val="24"/>
          <w:szCs w:val="24"/>
        </w:rPr>
        <w:t>, ad imprese singole e/o associate, che ne facciano richiesta, per la realizzazione di attività lavorative, nei modi e nei termini fissati dal presente Regolamento.</w:t>
      </w:r>
    </w:p>
    <w:p w14:paraId="58A0CA34" w14:textId="77777777" w:rsidR="00EB15C9" w:rsidRPr="000A33E6" w:rsidRDefault="00EB15C9" w:rsidP="00EB15C9">
      <w:pPr>
        <w:pStyle w:val="Style2"/>
        <w:tabs>
          <w:tab w:val="left" w:pos="4253"/>
        </w:tabs>
        <w:ind w:firstLine="0"/>
        <w:jc w:val="both"/>
        <w:rPr>
          <w:sz w:val="24"/>
          <w:szCs w:val="24"/>
        </w:rPr>
      </w:pPr>
    </w:p>
    <w:p w14:paraId="27F5BEF8" w14:textId="4ABB8EDB" w:rsidR="0079626F" w:rsidRPr="000A33E6" w:rsidRDefault="0079626F" w:rsidP="00EB15C9">
      <w:pPr>
        <w:pStyle w:val="Style2"/>
        <w:tabs>
          <w:tab w:val="left" w:pos="4253"/>
        </w:tabs>
        <w:spacing w:line="252" w:lineRule="auto"/>
        <w:ind w:firstLine="0"/>
        <w:jc w:val="center"/>
        <w:rPr>
          <w:rStyle w:val="CharStyle3"/>
          <w:b/>
          <w:bCs/>
          <w:sz w:val="24"/>
          <w:szCs w:val="24"/>
        </w:rPr>
      </w:pPr>
      <w:r w:rsidRPr="000A33E6">
        <w:rPr>
          <w:rStyle w:val="CharStyle3"/>
          <w:b/>
          <w:bCs/>
          <w:sz w:val="24"/>
          <w:szCs w:val="24"/>
        </w:rPr>
        <w:t>Art. 1</w:t>
      </w:r>
    </w:p>
    <w:p w14:paraId="134AFFD2" w14:textId="0D0F888A" w:rsidR="0079626F" w:rsidRPr="000A33E6" w:rsidRDefault="0079626F" w:rsidP="00EB15C9">
      <w:pPr>
        <w:pStyle w:val="Style2"/>
        <w:tabs>
          <w:tab w:val="left" w:pos="4253"/>
        </w:tabs>
        <w:spacing w:line="252" w:lineRule="auto"/>
        <w:ind w:firstLine="0"/>
        <w:jc w:val="center"/>
        <w:rPr>
          <w:rStyle w:val="CharStyle3"/>
          <w:b/>
          <w:bCs/>
          <w:sz w:val="24"/>
          <w:szCs w:val="24"/>
        </w:rPr>
      </w:pPr>
      <w:r w:rsidRPr="000A33E6">
        <w:rPr>
          <w:rStyle w:val="CharStyle3"/>
          <w:b/>
          <w:bCs/>
          <w:sz w:val="24"/>
          <w:szCs w:val="24"/>
        </w:rPr>
        <w:t>Ambito di applicazione</w:t>
      </w:r>
    </w:p>
    <w:p w14:paraId="3F44CADE" w14:textId="043E0489" w:rsidR="0079626F" w:rsidRPr="000A33E6" w:rsidRDefault="0079626F" w:rsidP="0079626F">
      <w:pPr>
        <w:pStyle w:val="Style2"/>
        <w:tabs>
          <w:tab w:val="left" w:pos="4253"/>
        </w:tabs>
        <w:spacing w:line="252" w:lineRule="auto"/>
        <w:ind w:firstLine="0"/>
        <w:jc w:val="both"/>
        <w:rPr>
          <w:rStyle w:val="CharStyle3"/>
          <w:sz w:val="24"/>
          <w:szCs w:val="24"/>
        </w:rPr>
      </w:pPr>
      <w:r w:rsidRPr="000A33E6">
        <w:rPr>
          <w:rStyle w:val="CharStyle3"/>
          <w:sz w:val="24"/>
          <w:szCs w:val="24"/>
        </w:rPr>
        <w:t>Il presente Regolamento si applica:</w:t>
      </w:r>
    </w:p>
    <w:p w14:paraId="4D278D99" w14:textId="4F2EC644" w:rsidR="0079626F" w:rsidRPr="000A33E6" w:rsidRDefault="00F24AB6" w:rsidP="0079626F">
      <w:pPr>
        <w:pStyle w:val="Style2"/>
        <w:numPr>
          <w:ilvl w:val="0"/>
          <w:numId w:val="34"/>
        </w:numPr>
        <w:tabs>
          <w:tab w:val="left" w:pos="4253"/>
        </w:tabs>
        <w:spacing w:line="252" w:lineRule="auto"/>
        <w:jc w:val="both"/>
        <w:rPr>
          <w:rStyle w:val="CharStyle3"/>
          <w:sz w:val="24"/>
          <w:szCs w:val="24"/>
        </w:rPr>
      </w:pPr>
      <w:r>
        <w:rPr>
          <w:rStyle w:val="CharStyle3"/>
          <w:sz w:val="24"/>
          <w:szCs w:val="24"/>
        </w:rPr>
        <w:t>Alle nuove concessioni</w:t>
      </w:r>
      <w:r w:rsidR="0079626F" w:rsidRPr="000A33E6">
        <w:rPr>
          <w:rStyle w:val="CharStyle3"/>
          <w:sz w:val="24"/>
          <w:szCs w:val="24"/>
        </w:rPr>
        <w:t xml:space="preserve"> successiv</w:t>
      </w:r>
      <w:r>
        <w:rPr>
          <w:rStyle w:val="CharStyle3"/>
          <w:sz w:val="24"/>
          <w:szCs w:val="24"/>
        </w:rPr>
        <w:t xml:space="preserve">e all’entrata in </w:t>
      </w:r>
      <w:r w:rsidR="0079626F" w:rsidRPr="000A33E6">
        <w:rPr>
          <w:rStyle w:val="CharStyle3"/>
          <w:sz w:val="24"/>
          <w:szCs w:val="24"/>
        </w:rPr>
        <w:t>vigore</w:t>
      </w:r>
      <w:r>
        <w:rPr>
          <w:rStyle w:val="CharStyle3"/>
          <w:sz w:val="24"/>
          <w:szCs w:val="24"/>
        </w:rPr>
        <w:t xml:space="preserve"> del presente Regolamento</w:t>
      </w:r>
      <w:r w:rsidR="0079626F" w:rsidRPr="000A33E6">
        <w:rPr>
          <w:rStyle w:val="CharStyle3"/>
          <w:sz w:val="24"/>
          <w:szCs w:val="24"/>
        </w:rPr>
        <w:t>;</w:t>
      </w:r>
    </w:p>
    <w:p w14:paraId="50A96D98" w14:textId="77777777" w:rsidR="00F24AB6" w:rsidRDefault="00F24AB6" w:rsidP="0079626F">
      <w:pPr>
        <w:pStyle w:val="Style2"/>
        <w:numPr>
          <w:ilvl w:val="0"/>
          <w:numId w:val="34"/>
        </w:numPr>
        <w:tabs>
          <w:tab w:val="left" w:pos="4253"/>
        </w:tabs>
        <w:spacing w:line="252" w:lineRule="auto"/>
        <w:jc w:val="both"/>
        <w:rPr>
          <w:rStyle w:val="CharStyle3"/>
          <w:sz w:val="24"/>
          <w:szCs w:val="24"/>
        </w:rPr>
      </w:pPr>
      <w:r>
        <w:rPr>
          <w:rStyle w:val="CharStyle3"/>
          <w:sz w:val="24"/>
          <w:szCs w:val="24"/>
        </w:rPr>
        <w:t>A</w:t>
      </w:r>
      <w:r w:rsidR="0079626F" w:rsidRPr="000A33E6">
        <w:rPr>
          <w:rStyle w:val="CharStyle3"/>
          <w:sz w:val="24"/>
          <w:szCs w:val="24"/>
        </w:rPr>
        <w:t xml:space="preserve">i rapporti </w:t>
      </w:r>
      <w:r>
        <w:rPr>
          <w:rStyle w:val="CharStyle3"/>
          <w:sz w:val="24"/>
          <w:szCs w:val="24"/>
        </w:rPr>
        <w:t>in itinere non ancora conclusi con Provvedimento definitivo di concessione;</w:t>
      </w:r>
    </w:p>
    <w:p w14:paraId="04A73FA0" w14:textId="3BF98396" w:rsidR="00F24AB6" w:rsidRDefault="00F24AB6" w:rsidP="0079626F">
      <w:pPr>
        <w:pStyle w:val="Style2"/>
        <w:numPr>
          <w:ilvl w:val="0"/>
          <w:numId w:val="34"/>
        </w:numPr>
        <w:tabs>
          <w:tab w:val="left" w:pos="4253"/>
        </w:tabs>
        <w:spacing w:line="252" w:lineRule="auto"/>
        <w:jc w:val="both"/>
        <w:rPr>
          <w:rStyle w:val="CharStyle3"/>
          <w:sz w:val="24"/>
          <w:szCs w:val="24"/>
        </w:rPr>
      </w:pPr>
      <w:r>
        <w:rPr>
          <w:rStyle w:val="CharStyle3"/>
          <w:sz w:val="24"/>
          <w:szCs w:val="24"/>
        </w:rPr>
        <w:t>Alle concessioni del diritto di superficie formalizzate e trasferite dalla gestione ordinaria e straordinaria della disciolta Comunità Montana.</w:t>
      </w:r>
    </w:p>
    <w:p w14:paraId="5996A279" w14:textId="77777777" w:rsidR="0079626F" w:rsidRPr="0079626F" w:rsidRDefault="0079626F" w:rsidP="00F24AB6">
      <w:pPr>
        <w:pStyle w:val="Style2"/>
        <w:tabs>
          <w:tab w:val="left" w:pos="4253"/>
        </w:tabs>
        <w:spacing w:line="252" w:lineRule="auto"/>
        <w:ind w:firstLine="0"/>
        <w:jc w:val="both"/>
        <w:rPr>
          <w:rStyle w:val="CharStyle3"/>
          <w:sz w:val="24"/>
          <w:szCs w:val="24"/>
        </w:rPr>
      </w:pPr>
    </w:p>
    <w:p w14:paraId="00105F7D" w14:textId="42520413" w:rsidR="00BE533D" w:rsidRPr="00737F42" w:rsidRDefault="00176FB1" w:rsidP="00737F42">
      <w:pPr>
        <w:pStyle w:val="Style6"/>
        <w:keepNext/>
        <w:keepLines/>
        <w:tabs>
          <w:tab w:val="left" w:pos="4253"/>
        </w:tabs>
        <w:spacing w:line="252" w:lineRule="auto"/>
        <w:ind w:left="0"/>
        <w:jc w:val="center"/>
        <w:rPr>
          <w:sz w:val="24"/>
          <w:szCs w:val="24"/>
        </w:rPr>
      </w:pPr>
      <w:bookmarkStart w:id="3" w:name="bookmark12"/>
      <w:r w:rsidRPr="00737F42">
        <w:rPr>
          <w:rStyle w:val="CharStyle7"/>
          <w:b/>
          <w:bCs/>
          <w:sz w:val="24"/>
          <w:szCs w:val="24"/>
        </w:rPr>
        <w:t xml:space="preserve">Art. </w:t>
      </w:r>
      <w:bookmarkEnd w:id="3"/>
      <w:r w:rsidR="0079626F">
        <w:rPr>
          <w:rStyle w:val="CharStyle7"/>
          <w:b/>
          <w:bCs/>
          <w:sz w:val="24"/>
          <w:szCs w:val="24"/>
          <w:lang w:eastAsia="en-US" w:bidi="en-US"/>
        </w:rPr>
        <w:t>2</w:t>
      </w:r>
    </w:p>
    <w:p w14:paraId="0F2BF33D" w14:textId="77777777" w:rsidR="00BE533D" w:rsidRPr="00737F42" w:rsidRDefault="00176FB1" w:rsidP="00737F42">
      <w:pPr>
        <w:pStyle w:val="Style6"/>
        <w:keepNext/>
        <w:keepLines/>
        <w:tabs>
          <w:tab w:val="left" w:pos="4253"/>
        </w:tabs>
        <w:spacing w:line="252" w:lineRule="auto"/>
        <w:ind w:left="0"/>
        <w:jc w:val="center"/>
        <w:rPr>
          <w:sz w:val="24"/>
          <w:szCs w:val="24"/>
        </w:rPr>
      </w:pPr>
      <w:r w:rsidRPr="00737F42">
        <w:rPr>
          <w:rStyle w:val="CharStyle7"/>
          <w:b/>
          <w:bCs/>
          <w:sz w:val="24"/>
          <w:szCs w:val="24"/>
        </w:rPr>
        <w:t>Piano Comprensoriale degli Insediamenti Produttivi (in sigla PIP)</w:t>
      </w:r>
    </w:p>
    <w:p w14:paraId="241F20D0" w14:textId="6F34C345" w:rsidR="00BE533D" w:rsidRPr="00737F42" w:rsidRDefault="00176FB1" w:rsidP="00737F42">
      <w:pPr>
        <w:pStyle w:val="Style2"/>
        <w:tabs>
          <w:tab w:val="left" w:pos="4253"/>
        </w:tabs>
        <w:spacing w:line="252" w:lineRule="auto"/>
        <w:ind w:firstLine="0"/>
        <w:jc w:val="both"/>
        <w:rPr>
          <w:sz w:val="24"/>
          <w:szCs w:val="24"/>
        </w:rPr>
      </w:pPr>
      <w:r w:rsidRPr="00737F42">
        <w:rPr>
          <w:rStyle w:val="CharStyle3"/>
          <w:sz w:val="24"/>
          <w:szCs w:val="24"/>
        </w:rPr>
        <w:t xml:space="preserve">L’assegnazione e </w:t>
      </w:r>
      <w:r w:rsidR="00FC1281" w:rsidRPr="00737F42">
        <w:rPr>
          <w:rStyle w:val="CharStyle3"/>
          <w:sz w:val="24"/>
          <w:szCs w:val="24"/>
        </w:rPr>
        <w:t>l’utilizzazione</w:t>
      </w:r>
      <w:r w:rsidRPr="00737F42">
        <w:rPr>
          <w:rStyle w:val="CharStyle3"/>
          <w:sz w:val="24"/>
          <w:szCs w:val="24"/>
        </w:rPr>
        <w:t xml:space="preserve"> delle aree comprese nel Piano degli Insediamenti Produttivi di Acinello nel Comune di Stigliano (MT) è disciplinata dal presente regolamento.</w:t>
      </w:r>
    </w:p>
    <w:p w14:paraId="593A8ECA" w14:textId="77777777" w:rsidR="00BE533D" w:rsidRPr="00737F42" w:rsidRDefault="00176FB1" w:rsidP="00737F42">
      <w:pPr>
        <w:pStyle w:val="Style2"/>
        <w:tabs>
          <w:tab w:val="left" w:pos="4253"/>
        </w:tabs>
        <w:spacing w:line="252" w:lineRule="auto"/>
        <w:ind w:firstLine="0"/>
        <w:jc w:val="both"/>
        <w:rPr>
          <w:sz w:val="24"/>
          <w:szCs w:val="24"/>
        </w:rPr>
      </w:pPr>
      <w:r w:rsidRPr="00737F42">
        <w:rPr>
          <w:rStyle w:val="CharStyle3"/>
          <w:sz w:val="24"/>
          <w:szCs w:val="24"/>
        </w:rPr>
        <w:t>Con avviso pubblico del Dirigente viene data informazione ai soggetti interessati di attivazione delle procedure per l’assegnazione dei lotti di volta in volta disponibili.</w:t>
      </w:r>
    </w:p>
    <w:p w14:paraId="3684D119" w14:textId="77777777" w:rsidR="00BE533D" w:rsidRPr="00737F42" w:rsidRDefault="00176FB1" w:rsidP="00EB15C9">
      <w:pPr>
        <w:pStyle w:val="Style2"/>
        <w:tabs>
          <w:tab w:val="left" w:pos="4253"/>
        </w:tabs>
        <w:spacing w:line="252" w:lineRule="auto"/>
        <w:ind w:firstLine="0"/>
        <w:jc w:val="both"/>
        <w:rPr>
          <w:sz w:val="24"/>
          <w:szCs w:val="24"/>
        </w:rPr>
      </w:pPr>
      <w:r w:rsidRPr="00737F42">
        <w:rPr>
          <w:rStyle w:val="CharStyle3"/>
          <w:sz w:val="24"/>
          <w:szCs w:val="24"/>
        </w:rPr>
        <w:t>L’avviso pubblico è pubblicato sul Bollettino Ufficiale della Regione Basilicata e sul sito istituzionale dell’ente.</w:t>
      </w:r>
    </w:p>
    <w:p w14:paraId="20566D46" w14:textId="77777777" w:rsidR="00BE533D" w:rsidRDefault="00176FB1" w:rsidP="00EB15C9">
      <w:pPr>
        <w:pStyle w:val="Style2"/>
        <w:tabs>
          <w:tab w:val="left" w:pos="4253"/>
        </w:tabs>
        <w:ind w:firstLine="0"/>
        <w:jc w:val="both"/>
        <w:rPr>
          <w:rStyle w:val="CharStyle3"/>
          <w:sz w:val="24"/>
          <w:szCs w:val="24"/>
        </w:rPr>
      </w:pPr>
      <w:r w:rsidRPr="00737F42">
        <w:rPr>
          <w:rStyle w:val="CharStyle3"/>
          <w:sz w:val="24"/>
          <w:szCs w:val="24"/>
        </w:rPr>
        <w:t>L’ente può disporre di pubblicare l’avviso pubblico anche su altri siti internet.</w:t>
      </w:r>
    </w:p>
    <w:p w14:paraId="022450EB" w14:textId="77777777" w:rsidR="00EB15C9" w:rsidRPr="00737F42" w:rsidRDefault="00EB15C9" w:rsidP="00EB15C9">
      <w:pPr>
        <w:pStyle w:val="Style2"/>
        <w:tabs>
          <w:tab w:val="left" w:pos="4253"/>
        </w:tabs>
        <w:ind w:firstLine="0"/>
        <w:jc w:val="both"/>
        <w:rPr>
          <w:sz w:val="24"/>
          <w:szCs w:val="24"/>
        </w:rPr>
      </w:pPr>
    </w:p>
    <w:p w14:paraId="2EAACAF5" w14:textId="5DA54F96" w:rsidR="00BE533D" w:rsidRPr="00737F42" w:rsidRDefault="00176FB1" w:rsidP="00EB15C9">
      <w:pPr>
        <w:pStyle w:val="Style6"/>
        <w:keepNext/>
        <w:keepLines/>
        <w:tabs>
          <w:tab w:val="left" w:pos="4253"/>
        </w:tabs>
        <w:ind w:left="0"/>
        <w:jc w:val="center"/>
        <w:rPr>
          <w:sz w:val="24"/>
          <w:szCs w:val="24"/>
        </w:rPr>
      </w:pPr>
      <w:bookmarkStart w:id="4" w:name="bookmark15"/>
      <w:r w:rsidRPr="00737F42">
        <w:rPr>
          <w:rStyle w:val="CharStyle7"/>
          <w:b/>
          <w:bCs/>
          <w:sz w:val="24"/>
          <w:szCs w:val="24"/>
        </w:rPr>
        <w:t xml:space="preserve">Art. </w:t>
      </w:r>
      <w:bookmarkEnd w:id="4"/>
      <w:r w:rsidR="0079626F">
        <w:rPr>
          <w:rStyle w:val="CharStyle7"/>
          <w:b/>
          <w:bCs/>
          <w:sz w:val="24"/>
          <w:szCs w:val="24"/>
          <w:lang w:eastAsia="en-US" w:bidi="en-US"/>
        </w:rPr>
        <w:t>3</w:t>
      </w:r>
    </w:p>
    <w:p w14:paraId="1B9AAC65" w14:textId="41EED69B" w:rsidR="000A33E6" w:rsidRDefault="000A33E6" w:rsidP="00EB15C9">
      <w:pPr>
        <w:pStyle w:val="Style2"/>
        <w:tabs>
          <w:tab w:val="left" w:pos="4253"/>
        </w:tabs>
        <w:ind w:firstLine="0"/>
        <w:jc w:val="center"/>
        <w:rPr>
          <w:rStyle w:val="CharStyle7"/>
          <w:sz w:val="24"/>
          <w:szCs w:val="24"/>
        </w:rPr>
      </w:pPr>
      <w:r>
        <w:rPr>
          <w:rStyle w:val="CharStyle7"/>
          <w:sz w:val="24"/>
          <w:szCs w:val="24"/>
        </w:rPr>
        <w:t>C</w:t>
      </w:r>
      <w:r w:rsidRPr="000A33E6">
        <w:rPr>
          <w:rStyle w:val="CharStyle7"/>
          <w:sz w:val="24"/>
          <w:szCs w:val="24"/>
        </w:rPr>
        <w:t>oncessione del diritto di superficie</w:t>
      </w:r>
    </w:p>
    <w:p w14:paraId="44EF2680" w14:textId="35E5EABF" w:rsidR="00BE533D" w:rsidRPr="00737F42" w:rsidRDefault="00176FB1" w:rsidP="00EB15C9">
      <w:pPr>
        <w:pStyle w:val="Style2"/>
        <w:tabs>
          <w:tab w:val="left" w:pos="4253"/>
        </w:tabs>
        <w:ind w:firstLine="0"/>
        <w:jc w:val="both"/>
        <w:rPr>
          <w:sz w:val="24"/>
          <w:szCs w:val="24"/>
        </w:rPr>
      </w:pPr>
      <w:r w:rsidRPr="00737F42">
        <w:rPr>
          <w:rStyle w:val="CharStyle3"/>
          <w:sz w:val="24"/>
          <w:szCs w:val="24"/>
        </w:rPr>
        <w:t xml:space="preserve">I lotti compresi nel Piano Comprensoriale degli Insediamenti Produttivi sono assegnati agli aventi diritto con concessione </w:t>
      </w:r>
      <w:r w:rsidR="000A33E6">
        <w:rPr>
          <w:rStyle w:val="CharStyle3"/>
          <w:sz w:val="24"/>
          <w:szCs w:val="24"/>
        </w:rPr>
        <w:t>del diritto di superficie per la</w:t>
      </w:r>
      <w:r w:rsidRPr="00737F42">
        <w:rPr>
          <w:rStyle w:val="CharStyle3"/>
          <w:sz w:val="24"/>
          <w:szCs w:val="24"/>
        </w:rPr>
        <w:t xml:space="preserve"> durata di novanta anni.</w:t>
      </w:r>
    </w:p>
    <w:p w14:paraId="25A4CFF9"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Il concessionario è detentore legittimato dei suoli assegnati e può esercitare le facoltà connesse all’esercizio del diritto di superficie, ivi comprese quelle di costruire e di utilizzare quanto costruito, secondo quanto previsto dal presente Regolamento e dalla vigente disciplina urbanistico-edilizia.</w:t>
      </w:r>
    </w:p>
    <w:p w14:paraId="1706E97B" w14:textId="53787980" w:rsidR="00BE533D" w:rsidRPr="00737F42" w:rsidRDefault="00176FB1" w:rsidP="00EB15C9">
      <w:pPr>
        <w:pStyle w:val="Style2"/>
        <w:tabs>
          <w:tab w:val="left" w:pos="4253"/>
        </w:tabs>
        <w:ind w:firstLine="0"/>
        <w:jc w:val="both"/>
        <w:rPr>
          <w:sz w:val="24"/>
          <w:szCs w:val="24"/>
        </w:rPr>
      </w:pPr>
      <w:r w:rsidRPr="00737F42">
        <w:rPr>
          <w:rStyle w:val="CharStyle3"/>
          <w:sz w:val="24"/>
          <w:szCs w:val="24"/>
        </w:rPr>
        <w:t>L’assegnazione dei lotti agli aventi diritto è effettuata dal Dirigente/Responsabile del servizio competente</w:t>
      </w:r>
      <w:r w:rsidR="001342C4" w:rsidRPr="00737F42">
        <w:rPr>
          <w:rStyle w:val="CharStyle3"/>
          <w:sz w:val="24"/>
          <w:szCs w:val="24"/>
        </w:rPr>
        <w:t xml:space="preserve"> </w:t>
      </w:r>
      <w:r w:rsidRPr="00737F42">
        <w:rPr>
          <w:rStyle w:val="CharStyle3"/>
          <w:sz w:val="24"/>
          <w:szCs w:val="24"/>
        </w:rPr>
        <w:t xml:space="preserve">sulla base di graduatorie di merito formulate dalla Commissione costituita ai sensi del </w:t>
      </w:r>
      <w:r w:rsidRPr="000A33E6">
        <w:rPr>
          <w:rStyle w:val="CharStyle3"/>
          <w:sz w:val="24"/>
          <w:szCs w:val="24"/>
        </w:rPr>
        <w:t xml:space="preserve">successivo art. </w:t>
      </w:r>
      <w:r w:rsidR="0079626F" w:rsidRPr="000A33E6">
        <w:rPr>
          <w:rStyle w:val="CharStyle3"/>
          <w:sz w:val="24"/>
          <w:szCs w:val="24"/>
          <w:lang w:eastAsia="en-US" w:bidi="en-US"/>
        </w:rPr>
        <w:t>4</w:t>
      </w:r>
      <w:r w:rsidRPr="000A33E6">
        <w:rPr>
          <w:rStyle w:val="CharStyle3"/>
          <w:sz w:val="24"/>
          <w:szCs w:val="24"/>
          <w:lang w:eastAsia="en-US" w:bidi="en-US"/>
        </w:rPr>
        <w:t xml:space="preserve"> </w:t>
      </w:r>
      <w:r w:rsidRPr="000A33E6">
        <w:rPr>
          <w:rStyle w:val="CharStyle3"/>
          <w:sz w:val="24"/>
          <w:szCs w:val="24"/>
        </w:rPr>
        <w:t>e con</w:t>
      </w:r>
      <w:r w:rsidRPr="00737F42">
        <w:rPr>
          <w:rStyle w:val="CharStyle3"/>
          <w:sz w:val="24"/>
          <w:szCs w:val="24"/>
        </w:rPr>
        <w:t xml:space="preserve"> le modalità stabilite dai successivi articoli.</w:t>
      </w:r>
    </w:p>
    <w:p w14:paraId="7F37C210" w14:textId="77777777" w:rsidR="00BE533D" w:rsidRDefault="00176FB1" w:rsidP="00EB15C9">
      <w:pPr>
        <w:pStyle w:val="Style2"/>
        <w:tabs>
          <w:tab w:val="left" w:pos="4253"/>
        </w:tabs>
        <w:ind w:firstLine="0"/>
        <w:jc w:val="both"/>
        <w:rPr>
          <w:rStyle w:val="CharStyle3"/>
          <w:sz w:val="24"/>
          <w:szCs w:val="24"/>
        </w:rPr>
      </w:pPr>
      <w:r w:rsidRPr="00737F42">
        <w:rPr>
          <w:rStyle w:val="CharStyle3"/>
          <w:sz w:val="24"/>
          <w:szCs w:val="24"/>
        </w:rPr>
        <w:t>Le disposizioni del presente regolamento vincolano l’assegnatario ed anche l’eventuale subentrante.</w:t>
      </w:r>
    </w:p>
    <w:p w14:paraId="7BF47F6C" w14:textId="77777777" w:rsidR="00EB15C9" w:rsidRPr="00737F42" w:rsidRDefault="00EB15C9" w:rsidP="00EB15C9">
      <w:pPr>
        <w:pStyle w:val="Style2"/>
        <w:tabs>
          <w:tab w:val="left" w:pos="4253"/>
        </w:tabs>
        <w:ind w:firstLine="0"/>
        <w:jc w:val="both"/>
        <w:rPr>
          <w:sz w:val="24"/>
          <w:szCs w:val="24"/>
        </w:rPr>
      </w:pPr>
    </w:p>
    <w:p w14:paraId="191CCA5D" w14:textId="7CE95575" w:rsidR="00BE533D" w:rsidRPr="00737F42" w:rsidRDefault="00176FB1" w:rsidP="00EB15C9">
      <w:pPr>
        <w:pStyle w:val="Style6"/>
        <w:keepNext/>
        <w:keepLines/>
        <w:tabs>
          <w:tab w:val="left" w:pos="4253"/>
        </w:tabs>
        <w:ind w:left="0"/>
        <w:jc w:val="center"/>
        <w:rPr>
          <w:sz w:val="24"/>
          <w:szCs w:val="24"/>
        </w:rPr>
      </w:pPr>
      <w:bookmarkStart w:id="5" w:name="bookmark18"/>
      <w:r w:rsidRPr="00737F42">
        <w:rPr>
          <w:rStyle w:val="CharStyle7"/>
          <w:b/>
          <w:bCs/>
          <w:sz w:val="24"/>
          <w:szCs w:val="24"/>
        </w:rPr>
        <w:t xml:space="preserve">Art. </w:t>
      </w:r>
      <w:bookmarkEnd w:id="5"/>
      <w:r w:rsidR="0079626F">
        <w:rPr>
          <w:rStyle w:val="CharStyle7"/>
          <w:b/>
          <w:bCs/>
          <w:sz w:val="24"/>
          <w:szCs w:val="24"/>
          <w:lang w:eastAsia="en-US" w:bidi="en-US"/>
        </w:rPr>
        <w:t>4</w:t>
      </w:r>
    </w:p>
    <w:p w14:paraId="008C10A7" w14:textId="77777777" w:rsidR="00BE533D" w:rsidRPr="00737F42" w:rsidRDefault="00176FB1" w:rsidP="00EB15C9">
      <w:pPr>
        <w:pStyle w:val="Style6"/>
        <w:keepNext/>
        <w:keepLines/>
        <w:tabs>
          <w:tab w:val="left" w:pos="4253"/>
        </w:tabs>
        <w:ind w:left="0"/>
        <w:jc w:val="center"/>
        <w:rPr>
          <w:sz w:val="24"/>
          <w:szCs w:val="24"/>
        </w:rPr>
      </w:pPr>
      <w:r w:rsidRPr="00737F42">
        <w:rPr>
          <w:rStyle w:val="CharStyle7"/>
          <w:b/>
          <w:bCs/>
          <w:sz w:val="24"/>
          <w:szCs w:val="24"/>
        </w:rPr>
        <w:t>Commissione per la formulazione delle graduatorie di merito</w:t>
      </w:r>
    </w:p>
    <w:p w14:paraId="1867995B"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La Commissione per la formulazione della graduatoria di merito degli aventi diritto è composta da:</w:t>
      </w:r>
    </w:p>
    <w:p w14:paraId="7F0303B6" w14:textId="77777777" w:rsidR="00DA4B5F" w:rsidRDefault="00176FB1" w:rsidP="00DA4B5F">
      <w:pPr>
        <w:pStyle w:val="Style2"/>
        <w:numPr>
          <w:ilvl w:val="0"/>
          <w:numId w:val="17"/>
        </w:numPr>
        <w:tabs>
          <w:tab w:val="left" w:pos="426"/>
          <w:tab w:val="left" w:pos="4253"/>
          <w:tab w:val="left" w:pos="7985"/>
        </w:tabs>
        <w:ind w:left="426" w:hanging="284"/>
        <w:jc w:val="both"/>
        <w:rPr>
          <w:sz w:val="24"/>
          <w:szCs w:val="24"/>
        </w:rPr>
      </w:pPr>
      <w:r w:rsidRPr="005A431E">
        <w:rPr>
          <w:rStyle w:val="CharStyle3"/>
          <w:sz w:val="24"/>
          <w:szCs w:val="24"/>
        </w:rPr>
        <w:t>Dirigente ovvero responsabile del servizio</w:t>
      </w:r>
      <w:r w:rsidR="00752742" w:rsidRPr="00737F42">
        <w:rPr>
          <w:rStyle w:val="CharStyle3"/>
          <w:sz w:val="24"/>
          <w:szCs w:val="24"/>
        </w:rPr>
        <w:t xml:space="preserve"> </w:t>
      </w:r>
      <w:r w:rsidR="00737F42">
        <w:rPr>
          <w:rStyle w:val="CharStyle3"/>
          <w:sz w:val="24"/>
          <w:szCs w:val="24"/>
        </w:rPr>
        <w:tab/>
      </w:r>
      <w:r w:rsidR="00DA4B5F">
        <w:rPr>
          <w:rStyle w:val="CharStyle3"/>
          <w:sz w:val="24"/>
          <w:szCs w:val="24"/>
        </w:rPr>
        <w:t xml:space="preserve">       </w:t>
      </w:r>
      <w:r w:rsidR="00737F42">
        <w:rPr>
          <w:rStyle w:val="CharStyle3"/>
          <w:sz w:val="24"/>
          <w:szCs w:val="24"/>
        </w:rPr>
        <w:t xml:space="preserve">- </w:t>
      </w:r>
      <w:r w:rsidRPr="00737F42">
        <w:rPr>
          <w:rStyle w:val="CharStyle3"/>
          <w:sz w:val="24"/>
          <w:szCs w:val="24"/>
        </w:rPr>
        <w:t>Presidente;</w:t>
      </w:r>
    </w:p>
    <w:p w14:paraId="6801FD20" w14:textId="780CF294" w:rsidR="00737F42" w:rsidRPr="00DA4B5F" w:rsidRDefault="005A431E" w:rsidP="00DA4B5F">
      <w:pPr>
        <w:pStyle w:val="Style2"/>
        <w:numPr>
          <w:ilvl w:val="0"/>
          <w:numId w:val="17"/>
        </w:numPr>
        <w:tabs>
          <w:tab w:val="left" w:pos="426"/>
          <w:tab w:val="left" w:pos="4253"/>
          <w:tab w:val="left" w:pos="7985"/>
        </w:tabs>
        <w:ind w:left="426" w:hanging="284"/>
        <w:jc w:val="both"/>
        <w:rPr>
          <w:sz w:val="24"/>
          <w:szCs w:val="24"/>
        </w:rPr>
      </w:pPr>
      <w:r w:rsidRPr="00DA4B5F">
        <w:rPr>
          <w:rStyle w:val="CharStyle3"/>
          <w:sz w:val="24"/>
          <w:szCs w:val="24"/>
        </w:rPr>
        <w:lastRenderedPageBreak/>
        <w:t>D</w:t>
      </w:r>
      <w:r w:rsidR="00176FB1" w:rsidRPr="00DA4B5F">
        <w:rPr>
          <w:rStyle w:val="CharStyle3"/>
          <w:sz w:val="24"/>
          <w:szCs w:val="24"/>
        </w:rPr>
        <w:t xml:space="preserve">ipendente </w:t>
      </w:r>
      <w:r w:rsidR="00752742" w:rsidRPr="00DA4B5F">
        <w:rPr>
          <w:rStyle w:val="CharStyle3"/>
          <w:sz w:val="24"/>
          <w:szCs w:val="24"/>
        </w:rPr>
        <w:t>dell’area</w:t>
      </w:r>
      <w:r w:rsidR="00176FB1" w:rsidRPr="00DA4B5F">
        <w:rPr>
          <w:rStyle w:val="CharStyle3"/>
          <w:sz w:val="24"/>
          <w:szCs w:val="24"/>
        </w:rPr>
        <w:t xml:space="preserve"> tecnica dell’ente</w:t>
      </w:r>
      <w:r w:rsidRPr="00DA4B5F">
        <w:rPr>
          <w:rStyle w:val="CharStyle3"/>
          <w:sz w:val="24"/>
          <w:szCs w:val="24"/>
        </w:rPr>
        <w:t xml:space="preserve"> o di Comuni facenti parte </w:t>
      </w:r>
      <w:r w:rsidR="00DA4B5F" w:rsidRPr="00DA4B5F">
        <w:rPr>
          <w:rStyle w:val="CharStyle3"/>
          <w:sz w:val="24"/>
          <w:szCs w:val="24"/>
        </w:rPr>
        <w:t xml:space="preserve">dell’Unione </w:t>
      </w:r>
      <w:r w:rsidR="00DA4B5F" w:rsidRPr="00DA4B5F">
        <w:rPr>
          <w:rStyle w:val="CharStyle3"/>
          <w:sz w:val="24"/>
          <w:szCs w:val="24"/>
        </w:rPr>
        <w:tab/>
      </w:r>
      <w:r w:rsidR="00DA4B5F">
        <w:rPr>
          <w:rStyle w:val="CharStyle3"/>
          <w:sz w:val="24"/>
          <w:szCs w:val="24"/>
        </w:rPr>
        <w:t xml:space="preserve">    </w:t>
      </w:r>
      <w:r w:rsidR="00176FB1" w:rsidRPr="00DA4B5F">
        <w:rPr>
          <w:rStyle w:val="CharStyle3"/>
          <w:sz w:val="24"/>
          <w:szCs w:val="24"/>
        </w:rPr>
        <w:t>- componente</w:t>
      </w:r>
      <w:r w:rsidR="00752742" w:rsidRPr="00DA4B5F">
        <w:rPr>
          <w:rStyle w:val="CharStyle3"/>
          <w:sz w:val="24"/>
          <w:szCs w:val="24"/>
        </w:rPr>
        <w:t>;</w:t>
      </w:r>
    </w:p>
    <w:p w14:paraId="6BDBAB98" w14:textId="26087949" w:rsidR="00BE533D" w:rsidRPr="00737F42" w:rsidRDefault="00176FB1" w:rsidP="00DA4B5F">
      <w:pPr>
        <w:pStyle w:val="Style2"/>
        <w:numPr>
          <w:ilvl w:val="0"/>
          <w:numId w:val="17"/>
        </w:numPr>
        <w:tabs>
          <w:tab w:val="left" w:pos="426"/>
          <w:tab w:val="left" w:pos="4253"/>
          <w:tab w:val="left" w:pos="7985"/>
        </w:tabs>
        <w:ind w:left="426" w:right="2835" w:hanging="284"/>
        <w:jc w:val="both"/>
        <w:rPr>
          <w:sz w:val="24"/>
          <w:szCs w:val="24"/>
        </w:rPr>
      </w:pPr>
      <w:r w:rsidRPr="00737F42">
        <w:rPr>
          <w:rStyle w:val="CharStyle3"/>
          <w:sz w:val="24"/>
          <w:szCs w:val="24"/>
        </w:rPr>
        <w:t>Rappresentanti, in numero di due, delle organizzazioni di categoria più rappresentative (Confartigianato, CNA, ecc.)</w:t>
      </w:r>
      <w:r w:rsidRPr="00737F42">
        <w:rPr>
          <w:rStyle w:val="CharStyle3"/>
          <w:sz w:val="24"/>
          <w:szCs w:val="24"/>
        </w:rPr>
        <w:tab/>
      </w:r>
      <w:r w:rsidR="00DA4B5F">
        <w:rPr>
          <w:rStyle w:val="CharStyle3"/>
          <w:sz w:val="24"/>
          <w:szCs w:val="24"/>
        </w:rPr>
        <w:t xml:space="preserve">     </w:t>
      </w:r>
      <w:r w:rsidRPr="00737F42">
        <w:rPr>
          <w:rStyle w:val="CharStyle3"/>
          <w:sz w:val="24"/>
          <w:szCs w:val="24"/>
        </w:rPr>
        <w:t>- componenti;</w:t>
      </w:r>
    </w:p>
    <w:p w14:paraId="6552D017" w14:textId="47A9AD2D" w:rsidR="00BE533D" w:rsidRPr="00737F42" w:rsidRDefault="00176FB1" w:rsidP="00DA4B5F">
      <w:pPr>
        <w:pStyle w:val="Style2"/>
        <w:numPr>
          <w:ilvl w:val="0"/>
          <w:numId w:val="17"/>
        </w:numPr>
        <w:tabs>
          <w:tab w:val="left" w:pos="426"/>
          <w:tab w:val="left" w:pos="4253"/>
          <w:tab w:val="left" w:pos="7985"/>
        </w:tabs>
        <w:ind w:left="426" w:hanging="284"/>
        <w:jc w:val="both"/>
        <w:rPr>
          <w:sz w:val="24"/>
          <w:szCs w:val="24"/>
        </w:rPr>
      </w:pPr>
      <w:r w:rsidRPr="00737F42">
        <w:rPr>
          <w:rStyle w:val="CharStyle3"/>
          <w:sz w:val="24"/>
          <w:szCs w:val="24"/>
        </w:rPr>
        <w:t>Segretario dell’ente</w:t>
      </w:r>
      <w:r w:rsidRPr="00737F42">
        <w:rPr>
          <w:rStyle w:val="CharStyle3"/>
          <w:sz w:val="24"/>
          <w:szCs w:val="24"/>
        </w:rPr>
        <w:tab/>
      </w:r>
      <w:r w:rsidR="00752742" w:rsidRPr="00737F42">
        <w:rPr>
          <w:rStyle w:val="CharStyle3"/>
          <w:sz w:val="24"/>
          <w:szCs w:val="24"/>
        </w:rPr>
        <w:tab/>
      </w:r>
      <w:r w:rsidR="00DA4B5F">
        <w:rPr>
          <w:rStyle w:val="CharStyle3"/>
          <w:sz w:val="24"/>
          <w:szCs w:val="24"/>
        </w:rPr>
        <w:t xml:space="preserve">    </w:t>
      </w:r>
      <w:r w:rsidRPr="00737F42">
        <w:rPr>
          <w:rStyle w:val="CharStyle3"/>
          <w:sz w:val="24"/>
          <w:szCs w:val="24"/>
        </w:rPr>
        <w:t>- componente.</w:t>
      </w:r>
    </w:p>
    <w:p w14:paraId="3505F585" w14:textId="4061608C" w:rsidR="00BE533D" w:rsidRPr="00737F42" w:rsidRDefault="00176FB1" w:rsidP="00737F42">
      <w:pPr>
        <w:pStyle w:val="Style2"/>
        <w:tabs>
          <w:tab w:val="left" w:pos="4253"/>
        </w:tabs>
        <w:ind w:firstLine="0"/>
        <w:jc w:val="both"/>
        <w:rPr>
          <w:sz w:val="24"/>
          <w:szCs w:val="24"/>
        </w:rPr>
      </w:pPr>
      <w:r w:rsidRPr="00737F42">
        <w:rPr>
          <w:rStyle w:val="CharStyle3"/>
          <w:sz w:val="24"/>
          <w:szCs w:val="24"/>
        </w:rPr>
        <w:t xml:space="preserve">La Commissione, acquisite le designazioni dei soggetti di cui al punto </w:t>
      </w:r>
      <w:r w:rsidRPr="00737F42">
        <w:rPr>
          <w:rStyle w:val="CharStyle3"/>
          <w:i/>
          <w:iCs/>
          <w:sz w:val="24"/>
          <w:szCs w:val="24"/>
          <w:lang w:eastAsia="en-US" w:bidi="en-US"/>
        </w:rPr>
        <w:t>3</w:t>
      </w:r>
      <w:r w:rsidR="00752742" w:rsidRPr="00737F42">
        <w:rPr>
          <w:rStyle w:val="CharStyle3"/>
          <w:i/>
          <w:iCs/>
          <w:sz w:val="24"/>
          <w:szCs w:val="24"/>
          <w:lang w:eastAsia="en-US" w:bidi="en-US"/>
        </w:rPr>
        <w:t>.,</w:t>
      </w:r>
      <w:r w:rsidR="00752742" w:rsidRPr="00737F42">
        <w:rPr>
          <w:rStyle w:val="CharStyle3"/>
          <w:sz w:val="24"/>
          <w:szCs w:val="24"/>
        </w:rPr>
        <w:t xml:space="preserve"> è</w:t>
      </w:r>
      <w:r w:rsidRPr="00737F42">
        <w:rPr>
          <w:rStyle w:val="CharStyle3"/>
          <w:sz w:val="24"/>
          <w:szCs w:val="24"/>
        </w:rPr>
        <w:t xml:space="preserve"> costituita mediante specifica determinazione del Dirigente del servizio competente.</w:t>
      </w:r>
    </w:p>
    <w:p w14:paraId="40A8D020"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La Commissione è convocata dal Presidente mediante avvisi scritti spediti a mezzo pec, di norma, almeno tre giorni prima della data della riunione o, in caso di urgenza, spediti almeno due giorni prima della data della riunione.</w:t>
      </w:r>
    </w:p>
    <w:p w14:paraId="2745292D"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 xml:space="preserve">La Commissione è validamente costituita con la presenza della maggioranza assoluta (metà </w:t>
      </w:r>
      <w:r w:rsidRPr="00737F42">
        <w:rPr>
          <w:rStyle w:val="CharStyle3"/>
          <w:sz w:val="24"/>
          <w:szCs w:val="24"/>
          <w:lang w:eastAsia="en-US" w:bidi="en-US"/>
        </w:rPr>
        <w:t xml:space="preserve">+ 1) </w:t>
      </w:r>
      <w:r w:rsidRPr="00737F42">
        <w:rPr>
          <w:rStyle w:val="CharStyle3"/>
          <w:sz w:val="24"/>
          <w:szCs w:val="24"/>
        </w:rPr>
        <w:t xml:space="preserve">dei componenti assegnati e decide con il voto favorevole della maggioranza (metà </w:t>
      </w:r>
      <w:r w:rsidRPr="00737F42">
        <w:rPr>
          <w:rStyle w:val="CharStyle3"/>
          <w:sz w:val="24"/>
          <w:szCs w:val="24"/>
          <w:lang w:eastAsia="en-US" w:bidi="en-US"/>
        </w:rPr>
        <w:t xml:space="preserve">+ 1) </w:t>
      </w:r>
      <w:r w:rsidRPr="00737F42">
        <w:rPr>
          <w:rStyle w:val="CharStyle3"/>
          <w:sz w:val="24"/>
          <w:szCs w:val="24"/>
        </w:rPr>
        <w:t>dei componenti presenti.</w:t>
      </w:r>
    </w:p>
    <w:p w14:paraId="23497D1D"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I componenti che risultano assenti senza giustificato motivo a tre riunioni consecutive della Commissione vengono dichiarati decaduti e vengono sostituiti con le medesime modalità.</w:t>
      </w:r>
    </w:p>
    <w:p w14:paraId="347DDDAC" w14:textId="48F56451" w:rsidR="00BE533D" w:rsidRPr="00737F42" w:rsidRDefault="00176FB1" w:rsidP="00F30277">
      <w:pPr>
        <w:pStyle w:val="Style2"/>
        <w:tabs>
          <w:tab w:val="left" w:pos="4253"/>
        </w:tabs>
        <w:ind w:firstLine="0"/>
        <w:jc w:val="both"/>
        <w:rPr>
          <w:sz w:val="24"/>
          <w:szCs w:val="24"/>
        </w:rPr>
      </w:pPr>
      <w:r w:rsidRPr="00737F42">
        <w:rPr>
          <w:rStyle w:val="CharStyle3"/>
          <w:sz w:val="24"/>
          <w:szCs w:val="24"/>
        </w:rPr>
        <w:t>La Commissione, all’atto dell’insediamento, provvede alla nomina di un segretario verbalizzante scelto tra i componenti.</w:t>
      </w:r>
      <w:r w:rsidR="003E6256" w:rsidRPr="00737F42">
        <w:rPr>
          <w:sz w:val="24"/>
          <w:szCs w:val="24"/>
        </w:rPr>
        <w:t xml:space="preserve"> </w:t>
      </w:r>
    </w:p>
    <w:p w14:paraId="5BADDD55"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Gli adempimenti facenti carico alla Commissione vengono descritti, in ogni loro fase, in appositi verbali che</w:t>
      </w:r>
      <w:r w:rsidR="00406E1B" w:rsidRPr="00737F42">
        <w:rPr>
          <w:rStyle w:val="CharStyle3"/>
          <w:sz w:val="24"/>
          <w:szCs w:val="24"/>
        </w:rPr>
        <w:t>,</w:t>
      </w:r>
      <w:r w:rsidRPr="00737F42">
        <w:rPr>
          <w:rStyle w:val="CharStyle3"/>
          <w:sz w:val="24"/>
          <w:szCs w:val="24"/>
        </w:rPr>
        <w:t xml:space="preserve"> previa lettura e conferma, vengono sottoscritti da tutti i componenti presenti.</w:t>
      </w:r>
    </w:p>
    <w:p w14:paraId="3810FB84"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Ai componenti la Commissione viene corrisposto, a richiesta, il rimborso delle spese di viaggio nella misura del costo di un quinto di un litro di benzina verde per ogni chilometro di percorrenza (andata e ritorno) dal luogo di residenza o di abituale domicilio alla sede della riunione.</w:t>
      </w:r>
    </w:p>
    <w:p w14:paraId="7E8DD788" w14:textId="77777777" w:rsidR="00BE533D" w:rsidRPr="00737F42" w:rsidRDefault="00176FB1" w:rsidP="00737F42">
      <w:pPr>
        <w:pStyle w:val="Style2"/>
        <w:tabs>
          <w:tab w:val="left" w:pos="4253"/>
        </w:tabs>
        <w:ind w:firstLine="0"/>
        <w:jc w:val="both"/>
        <w:rPr>
          <w:sz w:val="24"/>
          <w:szCs w:val="24"/>
        </w:rPr>
      </w:pPr>
      <w:r w:rsidRPr="00737F42">
        <w:rPr>
          <w:rStyle w:val="CharStyle3"/>
          <w:sz w:val="24"/>
          <w:szCs w:val="24"/>
        </w:rPr>
        <w:t>La Commissione può acquisire presso gli uffici dell’ente o presso altri pubblici uffici o privati soggetti la documentazione e le informazioni che sono ritenute pertinenti ed indispensabili per dare corso all’adempimento previsto dal presente regolamento e può altresì chiedere ed ottenere la audizione di esperti o di tecnici anche dipendenti pubblici.</w:t>
      </w:r>
    </w:p>
    <w:p w14:paraId="229281C8" w14:textId="77777777" w:rsidR="00BE533D" w:rsidRPr="00737F42" w:rsidRDefault="00176FB1" w:rsidP="00EB15C9">
      <w:pPr>
        <w:pStyle w:val="Style2"/>
        <w:tabs>
          <w:tab w:val="left" w:pos="4253"/>
        </w:tabs>
        <w:spacing w:line="254" w:lineRule="auto"/>
        <w:ind w:firstLine="0"/>
        <w:jc w:val="both"/>
        <w:rPr>
          <w:sz w:val="24"/>
          <w:szCs w:val="24"/>
        </w:rPr>
      </w:pPr>
      <w:r w:rsidRPr="00737F42">
        <w:rPr>
          <w:rStyle w:val="CharStyle3"/>
          <w:sz w:val="24"/>
          <w:szCs w:val="24"/>
        </w:rPr>
        <w:t>Le richieste di documentazione o di informazioni o di audizione di esperti o di tecnici sono evase dal Segretario che vi provvede nei modi di legge.</w:t>
      </w:r>
    </w:p>
    <w:p w14:paraId="5A4B069C" w14:textId="77777777" w:rsidR="007A6DD9" w:rsidRDefault="00176FB1" w:rsidP="00EB15C9">
      <w:pPr>
        <w:pStyle w:val="Style2"/>
        <w:tabs>
          <w:tab w:val="left" w:pos="4253"/>
        </w:tabs>
        <w:spacing w:line="254" w:lineRule="auto"/>
        <w:ind w:firstLine="0"/>
        <w:jc w:val="both"/>
        <w:rPr>
          <w:rStyle w:val="CharStyle3"/>
          <w:sz w:val="24"/>
          <w:szCs w:val="24"/>
        </w:rPr>
      </w:pPr>
      <w:r w:rsidRPr="00737F42">
        <w:rPr>
          <w:rStyle w:val="CharStyle3"/>
          <w:sz w:val="24"/>
          <w:szCs w:val="24"/>
        </w:rPr>
        <w:t>Le sedute della Commissione non sono pubbliche.</w:t>
      </w:r>
      <w:bookmarkStart w:id="6" w:name="bookmark23"/>
    </w:p>
    <w:p w14:paraId="01873B51" w14:textId="77777777" w:rsidR="00EB15C9" w:rsidRDefault="00EB15C9" w:rsidP="00EB15C9">
      <w:pPr>
        <w:pStyle w:val="Style2"/>
        <w:tabs>
          <w:tab w:val="left" w:pos="4253"/>
        </w:tabs>
        <w:spacing w:line="254" w:lineRule="auto"/>
        <w:ind w:firstLine="0"/>
        <w:jc w:val="both"/>
        <w:rPr>
          <w:rStyle w:val="CharStyle3"/>
          <w:sz w:val="24"/>
          <w:szCs w:val="24"/>
        </w:rPr>
      </w:pPr>
    </w:p>
    <w:p w14:paraId="3FCC20A8" w14:textId="3FF98FC7" w:rsidR="007A6DD9" w:rsidRDefault="00176FB1" w:rsidP="00EB15C9">
      <w:pPr>
        <w:pStyle w:val="Style2"/>
        <w:tabs>
          <w:tab w:val="left" w:pos="4253"/>
        </w:tabs>
        <w:spacing w:line="254" w:lineRule="auto"/>
        <w:ind w:firstLine="0"/>
        <w:jc w:val="center"/>
        <w:rPr>
          <w:rStyle w:val="CharStyle7"/>
          <w:b w:val="0"/>
          <w:bCs w:val="0"/>
          <w:sz w:val="24"/>
          <w:szCs w:val="24"/>
        </w:rPr>
      </w:pPr>
      <w:r w:rsidRPr="00737F42">
        <w:rPr>
          <w:rStyle w:val="CharStyle7"/>
          <w:sz w:val="24"/>
          <w:szCs w:val="24"/>
        </w:rPr>
        <w:t xml:space="preserve">Art. </w:t>
      </w:r>
      <w:bookmarkEnd w:id="6"/>
      <w:r w:rsidR="0079626F">
        <w:rPr>
          <w:rStyle w:val="CharStyle7"/>
          <w:sz w:val="24"/>
          <w:szCs w:val="24"/>
          <w:lang w:eastAsia="en-US" w:bidi="en-US"/>
        </w:rPr>
        <w:t>5</w:t>
      </w:r>
    </w:p>
    <w:p w14:paraId="5C8928A3" w14:textId="1BE1C841" w:rsidR="00BE533D" w:rsidRPr="00737F42" w:rsidRDefault="00176FB1" w:rsidP="00EB15C9">
      <w:pPr>
        <w:pStyle w:val="Style2"/>
        <w:tabs>
          <w:tab w:val="left" w:pos="4253"/>
        </w:tabs>
        <w:spacing w:line="254" w:lineRule="auto"/>
        <w:ind w:firstLine="0"/>
        <w:jc w:val="center"/>
        <w:rPr>
          <w:sz w:val="24"/>
          <w:szCs w:val="24"/>
        </w:rPr>
      </w:pPr>
      <w:r w:rsidRPr="00737F42">
        <w:rPr>
          <w:rStyle w:val="CharStyle7"/>
          <w:sz w:val="24"/>
          <w:szCs w:val="24"/>
        </w:rPr>
        <w:t>Domanda per l’assegnazione dei lotti</w:t>
      </w:r>
    </w:p>
    <w:p w14:paraId="14E8DA85" w14:textId="77777777" w:rsidR="00BE533D" w:rsidRPr="00737F42" w:rsidRDefault="00176FB1" w:rsidP="00EB15C9">
      <w:pPr>
        <w:pStyle w:val="Style2"/>
        <w:tabs>
          <w:tab w:val="left" w:pos="4253"/>
        </w:tabs>
        <w:jc w:val="both"/>
        <w:rPr>
          <w:sz w:val="24"/>
          <w:szCs w:val="24"/>
        </w:rPr>
      </w:pPr>
      <w:r w:rsidRPr="00737F42">
        <w:rPr>
          <w:rStyle w:val="CharStyle3"/>
          <w:sz w:val="24"/>
          <w:szCs w:val="24"/>
        </w:rPr>
        <w:t>I soggetti, singoli o associati, interessati all’assegnazione dei lotti possono produrre domanda in carta legale o resa legale indirizzata all’ente.</w:t>
      </w:r>
    </w:p>
    <w:p w14:paraId="4413E9F9" w14:textId="77777777" w:rsidR="00BE533D" w:rsidRPr="00737F42" w:rsidRDefault="00176FB1" w:rsidP="00737F42">
      <w:pPr>
        <w:pStyle w:val="Style2"/>
        <w:tabs>
          <w:tab w:val="left" w:pos="4253"/>
        </w:tabs>
        <w:jc w:val="both"/>
        <w:rPr>
          <w:sz w:val="24"/>
          <w:szCs w:val="24"/>
        </w:rPr>
      </w:pPr>
      <w:r w:rsidRPr="00737F42">
        <w:rPr>
          <w:rStyle w:val="CharStyle3"/>
          <w:sz w:val="24"/>
          <w:szCs w:val="24"/>
        </w:rPr>
        <w:t xml:space="preserve">La domanda, corredata dei documenti di rito, deve essere prodotta entro e non oltre il termine indicato nell’avviso pubblico, pena la esclusione e la non ammissione, a mezzo pec o raccomandata AR del servizio postale italiano ovvero mediante agenzia di recapito autorizzata, è altresì facoltà dei concorrenti la consegna a mano dei plichi, dalle ore </w:t>
      </w:r>
      <w:r w:rsidRPr="00737F42">
        <w:rPr>
          <w:rStyle w:val="CharStyle3"/>
          <w:sz w:val="24"/>
          <w:szCs w:val="24"/>
          <w:lang w:eastAsia="en-US" w:bidi="en-US"/>
        </w:rPr>
        <w:t xml:space="preserve">11,00 </w:t>
      </w:r>
      <w:r w:rsidRPr="00737F42">
        <w:rPr>
          <w:rStyle w:val="CharStyle3"/>
          <w:sz w:val="24"/>
          <w:szCs w:val="24"/>
        </w:rPr>
        <w:t xml:space="preserve">alle ore </w:t>
      </w:r>
      <w:r w:rsidRPr="00737F42">
        <w:rPr>
          <w:rStyle w:val="CharStyle3"/>
          <w:sz w:val="24"/>
          <w:szCs w:val="24"/>
          <w:lang w:eastAsia="en-US" w:bidi="en-US"/>
        </w:rPr>
        <w:t xml:space="preserve">13,00 </w:t>
      </w:r>
      <w:r w:rsidRPr="00737F42">
        <w:rPr>
          <w:rStyle w:val="CharStyle3"/>
          <w:sz w:val="24"/>
          <w:szCs w:val="24"/>
        </w:rPr>
        <w:t>dei tre giorni antecedenti il suddetto termine perentorio, facendo fede a tal proposito il timbro dell’ufficio postale accettante.</w:t>
      </w:r>
    </w:p>
    <w:p w14:paraId="4B03BE23" w14:textId="77777777" w:rsidR="00BE533D" w:rsidRPr="00737F42" w:rsidRDefault="00176FB1" w:rsidP="00737F42">
      <w:pPr>
        <w:pStyle w:val="Style2"/>
        <w:tabs>
          <w:tab w:val="left" w:pos="4253"/>
        </w:tabs>
        <w:jc w:val="both"/>
        <w:rPr>
          <w:sz w:val="24"/>
          <w:szCs w:val="24"/>
        </w:rPr>
      </w:pPr>
      <w:r w:rsidRPr="00737F42">
        <w:rPr>
          <w:rStyle w:val="CharStyle3"/>
          <w:sz w:val="24"/>
          <w:szCs w:val="24"/>
        </w:rPr>
        <w:t>La domanda deve contenere:</w:t>
      </w:r>
    </w:p>
    <w:p w14:paraId="69A225E5" w14:textId="364483D0" w:rsidR="00BE533D" w:rsidRPr="00737F42" w:rsidRDefault="00176FB1" w:rsidP="007A6DD9">
      <w:pPr>
        <w:pStyle w:val="Style2"/>
        <w:numPr>
          <w:ilvl w:val="0"/>
          <w:numId w:val="2"/>
        </w:numPr>
        <w:tabs>
          <w:tab w:val="left" w:pos="851"/>
          <w:tab w:val="left" w:pos="4253"/>
        </w:tabs>
        <w:ind w:left="851" w:hanging="567"/>
        <w:jc w:val="both"/>
        <w:rPr>
          <w:sz w:val="24"/>
          <w:szCs w:val="24"/>
        </w:rPr>
      </w:pPr>
      <w:r w:rsidRPr="00737F42">
        <w:rPr>
          <w:rStyle w:val="CharStyle3"/>
          <w:sz w:val="24"/>
          <w:szCs w:val="24"/>
        </w:rPr>
        <w:t>ragione sociale, sede fiscale e legale e partita IVA della ditta</w:t>
      </w:r>
      <w:r w:rsidR="007A6DD9">
        <w:rPr>
          <w:rStyle w:val="CharStyle3"/>
          <w:sz w:val="24"/>
          <w:szCs w:val="24"/>
        </w:rPr>
        <w:t>;</w:t>
      </w:r>
    </w:p>
    <w:p w14:paraId="0C94B296" w14:textId="6EE9FDA4" w:rsidR="00BE533D" w:rsidRPr="00737F42" w:rsidRDefault="00176FB1" w:rsidP="007A6DD9">
      <w:pPr>
        <w:pStyle w:val="Style2"/>
        <w:numPr>
          <w:ilvl w:val="0"/>
          <w:numId w:val="2"/>
        </w:numPr>
        <w:tabs>
          <w:tab w:val="left" w:pos="851"/>
          <w:tab w:val="left" w:pos="4253"/>
        </w:tabs>
        <w:ind w:left="851" w:hanging="567"/>
        <w:jc w:val="both"/>
        <w:rPr>
          <w:sz w:val="24"/>
          <w:szCs w:val="24"/>
        </w:rPr>
      </w:pPr>
      <w:r w:rsidRPr="00737F42">
        <w:rPr>
          <w:rStyle w:val="CharStyle3"/>
          <w:sz w:val="24"/>
          <w:szCs w:val="24"/>
        </w:rPr>
        <w:t>cognome, nome luogo e data di nascita, residenza e codice fiscale del legale rappresentante della ditta</w:t>
      </w:r>
      <w:r w:rsidR="007A6DD9">
        <w:rPr>
          <w:rStyle w:val="CharStyle3"/>
          <w:sz w:val="24"/>
          <w:szCs w:val="24"/>
        </w:rPr>
        <w:t>;</w:t>
      </w:r>
    </w:p>
    <w:p w14:paraId="3F93E9A7" w14:textId="22A8677A" w:rsidR="00BE533D" w:rsidRPr="00737F42" w:rsidRDefault="00176FB1" w:rsidP="00737F42">
      <w:pPr>
        <w:pStyle w:val="Style2"/>
        <w:numPr>
          <w:ilvl w:val="0"/>
          <w:numId w:val="2"/>
        </w:numPr>
        <w:tabs>
          <w:tab w:val="left" w:pos="851"/>
          <w:tab w:val="left" w:pos="4253"/>
        </w:tabs>
        <w:ind w:left="851" w:hanging="567"/>
        <w:jc w:val="both"/>
        <w:rPr>
          <w:sz w:val="24"/>
          <w:szCs w:val="24"/>
        </w:rPr>
      </w:pPr>
      <w:r w:rsidRPr="00737F42">
        <w:rPr>
          <w:rStyle w:val="CharStyle3"/>
          <w:sz w:val="24"/>
          <w:szCs w:val="24"/>
        </w:rPr>
        <w:t xml:space="preserve">richiesta di concessione del diritto di superficie di uno o più lotti, per una superficie massima complessiva di mq </w:t>
      </w:r>
      <w:r w:rsidRPr="00737F42">
        <w:rPr>
          <w:rStyle w:val="CharStyle3"/>
          <w:sz w:val="24"/>
          <w:szCs w:val="24"/>
          <w:lang w:eastAsia="en-US" w:bidi="en-US"/>
        </w:rPr>
        <w:t xml:space="preserve">5.200 </w:t>
      </w:r>
      <w:r w:rsidRPr="00737F42">
        <w:rPr>
          <w:rStyle w:val="CharStyle3"/>
          <w:sz w:val="24"/>
          <w:szCs w:val="24"/>
        </w:rPr>
        <w:t>o almeno pari a quella di un intero lotto, ovvero di più lotti limitrofi</w:t>
      </w:r>
      <w:r w:rsidR="007A6DD9">
        <w:rPr>
          <w:rStyle w:val="CharStyle3"/>
          <w:sz w:val="24"/>
          <w:szCs w:val="24"/>
        </w:rPr>
        <w:t>;</w:t>
      </w:r>
    </w:p>
    <w:p w14:paraId="2877783F" w14:textId="73F4FAA1" w:rsidR="00BE533D" w:rsidRPr="00737F42" w:rsidRDefault="00176FB1" w:rsidP="00737F42">
      <w:pPr>
        <w:pStyle w:val="Style2"/>
        <w:numPr>
          <w:ilvl w:val="0"/>
          <w:numId w:val="2"/>
        </w:numPr>
        <w:tabs>
          <w:tab w:val="left" w:pos="851"/>
          <w:tab w:val="left" w:pos="4253"/>
        </w:tabs>
        <w:ind w:left="851" w:hanging="567"/>
        <w:jc w:val="both"/>
        <w:rPr>
          <w:sz w:val="24"/>
          <w:szCs w:val="24"/>
        </w:rPr>
      </w:pPr>
      <w:r w:rsidRPr="00737F42">
        <w:rPr>
          <w:rStyle w:val="CharStyle3"/>
          <w:sz w:val="24"/>
          <w:szCs w:val="24"/>
        </w:rPr>
        <w:t>specificazione dell’attività da insediare</w:t>
      </w:r>
      <w:r w:rsidR="007A6DD9">
        <w:rPr>
          <w:rStyle w:val="CharStyle3"/>
          <w:sz w:val="24"/>
          <w:szCs w:val="24"/>
        </w:rPr>
        <w:t>;</w:t>
      </w:r>
    </w:p>
    <w:p w14:paraId="0A4CD4CB" w14:textId="66ECB1E1" w:rsidR="00BE533D" w:rsidRPr="00737F42" w:rsidRDefault="00176FB1" w:rsidP="00737F42">
      <w:pPr>
        <w:pStyle w:val="Style2"/>
        <w:numPr>
          <w:ilvl w:val="0"/>
          <w:numId w:val="2"/>
        </w:numPr>
        <w:tabs>
          <w:tab w:val="left" w:pos="851"/>
          <w:tab w:val="left" w:pos="4253"/>
        </w:tabs>
        <w:ind w:left="851" w:hanging="567"/>
        <w:jc w:val="both"/>
        <w:rPr>
          <w:sz w:val="24"/>
          <w:szCs w:val="24"/>
        </w:rPr>
      </w:pPr>
      <w:r w:rsidRPr="00737F42">
        <w:rPr>
          <w:rStyle w:val="CharStyle3"/>
          <w:sz w:val="24"/>
          <w:szCs w:val="24"/>
        </w:rPr>
        <w:t xml:space="preserve">indicazione non vincolante per l’ente, del numero identificativo del lotto/i prescelto/i secondo la numerazione e la planimetria allegata al presente regolamento ed in visione presso la Segreteria dell’ente potendosi indicare anche più numeri identificativi di lotti in ordine di preferenza. L’assegnazione dei lotti avviene, infatti, in base alla scelta che ciascun assegnatario effettua in base all’ordine di collocazione nella graduatoria di riferimento restando l'indicazione del richiedente semplice espressione di preferenza che non vincola l’ente e che trova soddisfazione unicamente nel caso di coincidenza tra la collocazione in graduatoria e la contestuale disponibilità del lotto indicato nell’ambito del raggruppamento delle attività per settori omogenei disposto dall’ente in ragione delle domande utilmente </w:t>
      </w:r>
      <w:r w:rsidRPr="00737F42">
        <w:rPr>
          <w:rStyle w:val="CharStyle3"/>
          <w:sz w:val="24"/>
          <w:szCs w:val="24"/>
        </w:rPr>
        <w:lastRenderedPageBreak/>
        <w:t>collocate in graduatoria ed al solo fine di salvaguardare l’igiene di alcune attività insediate (alimentari, casearie, ecc.)</w:t>
      </w:r>
      <w:r w:rsidR="007A6DD9">
        <w:rPr>
          <w:rStyle w:val="CharStyle3"/>
          <w:sz w:val="24"/>
          <w:szCs w:val="24"/>
        </w:rPr>
        <w:t>;</w:t>
      </w:r>
    </w:p>
    <w:p w14:paraId="408C234C" w14:textId="77777777" w:rsidR="00BE533D" w:rsidRPr="00737F42" w:rsidRDefault="00176FB1" w:rsidP="00737F42">
      <w:pPr>
        <w:pStyle w:val="Style2"/>
        <w:numPr>
          <w:ilvl w:val="0"/>
          <w:numId w:val="2"/>
        </w:numPr>
        <w:tabs>
          <w:tab w:val="left" w:pos="851"/>
          <w:tab w:val="left" w:pos="4253"/>
        </w:tabs>
        <w:ind w:left="851" w:hanging="567"/>
        <w:jc w:val="both"/>
        <w:rPr>
          <w:sz w:val="24"/>
          <w:szCs w:val="24"/>
        </w:rPr>
      </w:pPr>
      <w:r w:rsidRPr="00737F42">
        <w:rPr>
          <w:rStyle w:val="CharStyle3"/>
          <w:sz w:val="24"/>
          <w:szCs w:val="24"/>
        </w:rPr>
        <w:t xml:space="preserve">indicazione di eventuali situazioni di priorità nell’assegnazione secondo la previsione del successivo art. </w:t>
      </w:r>
      <w:r w:rsidRPr="00737F42">
        <w:rPr>
          <w:rStyle w:val="CharStyle3"/>
          <w:sz w:val="24"/>
          <w:szCs w:val="24"/>
          <w:lang w:eastAsia="en-US" w:bidi="en-US"/>
        </w:rPr>
        <w:t>11</w:t>
      </w:r>
      <w:r w:rsidRPr="00737F42">
        <w:rPr>
          <w:rStyle w:val="CharStyle3"/>
          <w:sz w:val="24"/>
          <w:szCs w:val="24"/>
        </w:rPr>
        <w:t>.</w:t>
      </w:r>
    </w:p>
    <w:p w14:paraId="70F9D806" w14:textId="77777777" w:rsidR="007A6DD9" w:rsidRDefault="00176FB1" w:rsidP="00EB15C9">
      <w:pPr>
        <w:pStyle w:val="Style2"/>
        <w:tabs>
          <w:tab w:val="left" w:pos="0"/>
          <w:tab w:val="left" w:pos="4253"/>
        </w:tabs>
        <w:ind w:firstLine="0"/>
        <w:jc w:val="both"/>
        <w:rPr>
          <w:rStyle w:val="CharStyle3"/>
          <w:sz w:val="24"/>
          <w:szCs w:val="24"/>
        </w:rPr>
      </w:pPr>
      <w:r w:rsidRPr="00737F42">
        <w:rPr>
          <w:rStyle w:val="CharStyle3"/>
          <w:sz w:val="24"/>
          <w:szCs w:val="24"/>
        </w:rPr>
        <w:t>La domanda deve essere sottoscritta (consentita firma digitale), per esteso, dal titolare o legale</w:t>
      </w:r>
      <w:r w:rsidR="007A6DD9">
        <w:rPr>
          <w:rStyle w:val="CharStyle3"/>
          <w:sz w:val="24"/>
          <w:szCs w:val="24"/>
        </w:rPr>
        <w:t xml:space="preserve"> </w:t>
      </w:r>
      <w:r w:rsidRPr="00737F42">
        <w:rPr>
          <w:rStyle w:val="CharStyle3"/>
          <w:sz w:val="24"/>
          <w:szCs w:val="24"/>
        </w:rPr>
        <w:t>rappresentante della ditta con firma resa autentica nei modi di legge.</w:t>
      </w:r>
      <w:bookmarkStart w:id="7" w:name="bookmark26"/>
    </w:p>
    <w:p w14:paraId="2BBF1CCC" w14:textId="77777777" w:rsidR="00EB15C9" w:rsidRDefault="00EB15C9" w:rsidP="00EB15C9">
      <w:pPr>
        <w:pStyle w:val="Style2"/>
        <w:tabs>
          <w:tab w:val="left" w:pos="0"/>
          <w:tab w:val="left" w:pos="4253"/>
        </w:tabs>
        <w:ind w:firstLine="0"/>
        <w:jc w:val="both"/>
        <w:rPr>
          <w:rStyle w:val="CharStyle3"/>
          <w:sz w:val="24"/>
          <w:szCs w:val="24"/>
        </w:rPr>
      </w:pPr>
    </w:p>
    <w:p w14:paraId="6830CF10" w14:textId="1ED97040" w:rsidR="007A6DD9" w:rsidRDefault="00176FB1" w:rsidP="00EB15C9">
      <w:pPr>
        <w:pStyle w:val="Style2"/>
        <w:tabs>
          <w:tab w:val="left" w:pos="0"/>
          <w:tab w:val="left" w:pos="4253"/>
        </w:tabs>
        <w:ind w:firstLine="0"/>
        <w:jc w:val="center"/>
        <w:rPr>
          <w:rStyle w:val="CharStyle7"/>
          <w:sz w:val="24"/>
          <w:szCs w:val="24"/>
          <w:lang w:eastAsia="en-US" w:bidi="en-US"/>
        </w:rPr>
      </w:pPr>
      <w:r w:rsidRPr="00737F42">
        <w:rPr>
          <w:rStyle w:val="CharStyle7"/>
          <w:sz w:val="24"/>
          <w:szCs w:val="24"/>
        </w:rPr>
        <w:t xml:space="preserve">Art. </w:t>
      </w:r>
      <w:bookmarkEnd w:id="7"/>
      <w:r w:rsidR="00025A32">
        <w:rPr>
          <w:rStyle w:val="CharStyle7"/>
          <w:sz w:val="24"/>
          <w:szCs w:val="24"/>
          <w:lang w:eastAsia="en-US" w:bidi="en-US"/>
        </w:rPr>
        <w:t>6</w:t>
      </w:r>
    </w:p>
    <w:p w14:paraId="4BB5C3EA" w14:textId="5033A43E" w:rsidR="00BE533D" w:rsidRPr="00737F42" w:rsidRDefault="00176FB1" w:rsidP="00EB15C9">
      <w:pPr>
        <w:pStyle w:val="Style2"/>
        <w:tabs>
          <w:tab w:val="left" w:pos="0"/>
          <w:tab w:val="left" w:pos="4253"/>
        </w:tabs>
        <w:ind w:firstLine="0"/>
        <w:jc w:val="center"/>
        <w:rPr>
          <w:sz w:val="24"/>
          <w:szCs w:val="24"/>
        </w:rPr>
      </w:pPr>
      <w:r w:rsidRPr="00737F42">
        <w:rPr>
          <w:rStyle w:val="CharStyle7"/>
          <w:sz w:val="24"/>
          <w:szCs w:val="24"/>
        </w:rPr>
        <w:t>Documentazione a corredo della domanda</w:t>
      </w:r>
    </w:p>
    <w:p w14:paraId="0C52F10B" w14:textId="77777777" w:rsidR="00752742" w:rsidRPr="00737F42" w:rsidRDefault="00176FB1" w:rsidP="00EB15C9">
      <w:pPr>
        <w:pStyle w:val="Style2"/>
        <w:tabs>
          <w:tab w:val="left" w:pos="4253"/>
        </w:tabs>
        <w:jc w:val="both"/>
        <w:rPr>
          <w:sz w:val="24"/>
          <w:szCs w:val="24"/>
        </w:rPr>
      </w:pPr>
      <w:r w:rsidRPr="00737F42">
        <w:rPr>
          <w:rStyle w:val="CharStyle3"/>
          <w:sz w:val="24"/>
          <w:szCs w:val="24"/>
        </w:rPr>
        <w:t>A corredo della domanda, a pena di esclusione e di non ammissione, deve essere allegata la seguente documentazione in corso di validità:</w:t>
      </w:r>
    </w:p>
    <w:p w14:paraId="3B1AAFAE" w14:textId="3F39AB39" w:rsidR="00BE533D" w:rsidRPr="00737F42" w:rsidRDefault="00176FB1" w:rsidP="007A6DD9">
      <w:pPr>
        <w:pStyle w:val="Style2"/>
        <w:numPr>
          <w:ilvl w:val="2"/>
          <w:numId w:val="16"/>
        </w:numPr>
        <w:tabs>
          <w:tab w:val="left" w:pos="4253"/>
        </w:tabs>
        <w:ind w:left="851" w:hanging="567"/>
        <w:jc w:val="both"/>
        <w:rPr>
          <w:sz w:val="24"/>
          <w:szCs w:val="24"/>
        </w:rPr>
      </w:pPr>
      <w:r w:rsidRPr="00737F42">
        <w:rPr>
          <w:rStyle w:val="CharStyle3"/>
          <w:sz w:val="24"/>
          <w:szCs w:val="24"/>
        </w:rPr>
        <w:t>certificato di iscrizione alla C.C.I.A.A. o, per le società solo formalmente costituite, almeno la copia dell’atto costitutivo</w:t>
      </w:r>
      <w:r w:rsidR="00752742" w:rsidRPr="00737F42">
        <w:rPr>
          <w:rStyle w:val="CharStyle3"/>
          <w:sz w:val="24"/>
          <w:szCs w:val="24"/>
        </w:rPr>
        <w:t>;</w:t>
      </w:r>
    </w:p>
    <w:p w14:paraId="1FA41184" w14:textId="7B10BA81" w:rsidR="00752742" w:rsidRPr="00737F42" w:rsidRDefault="00176FB1" w:rsidP="007A6DD9">
      <w:pPr>
        <w:pStyle w:val="Style2"/>
        <w:numPr>
          <w:ilvl w:val="2"/>
          <w:numId w:val="16"/>
        </w:numPr>
        <w:tabs>
          <w:tab w:val="left" w:pos="4253"/>
        </w:tabs>
        <w:ind w:left="851" w:hanging="567"/>
        <w:jc w:val="both"/>
        <w:rPr>
          <w:sz w:val="24"/>
          <w:szCs w:val="24"/>
        </w:rPr>
      </w:pPr>
      <w:r w:rsidRPr="00737F42">
        <w:rPr>
          <w:rStyle w:val="CharStyle3"/>
          <w:sz w:val="24"/>
          <w:szCs w:val="24"/>
        </w:rPr>
        <w:t xml:space="preserve">certificato generale del casellario giudiziale, relativo al titolare della ditta o, se trattasi di società commerciale comunque costituita, relativo a tutti i soci per le società in nome collettivo, ai </w:t>
      </w:r>
      <w:r w:rsidR="00752742" w:rsidRPr="00737F42">
        <w:rPr>
          <w:rStyle w:val="CharStyle3"/>
          <w:sz w:val="24"/>
          <w:szCs w:val="24"/>
        </w:rPr>
        <w:t>soci accomandatari</w:t>
      </w:r>
      <w:r w:rsidRPr="00737F42">
        <w:rPr>
          <w:rStyle w:val="CharStyle3"/>
          <w:sz w:val="24"/>
          <w:szCs w:val="24"/>
        </w:rPr>
        <w:t xml:space="preserve"> per le società in accomandita semplice, agli amministratori muniti di poteri di rappresentanza per ogni altro tipo di società</w:t>
      </w:r>
      <w:r w:rsidR="00752742" w:rsidRPr="00737F42">
        <w:rPr>
          <w:rStyle w:val="CharStyle3"/>
          <w:sz w:val="24"/>
          <w:szCs w:val="24"/>
        </w:rPr>
        <w:t>;</w:t>
      </w:r>
    </w:p>
    <w:p w14:paraId="6232B12D" w14:textId="77777777" w:rsidR="00752742" w:rsidRPr="00737F42" w:rsidRDefault="00176FB1" w:rsidP="007A6DD9">
      <w:pPr>
        <w:pStyle w:val="Style2"/>
        <w:numPr>
          <w:ilvl w:val="2"/>
          <w:numId w:val="16"/>
        </w:numPr>
        <w:tabs>
          <w:tab w:val="left" w:pos="4253"/>
        </w:tabs>
        <w:ind w:left="851" w:hanging="567"/>
        <w:jc w:val="both"/>
        <w:rPr>
          <w:sz w:val="24"/>
          <w:szCs w:val="24"/>
        </w:rPr>
      </w:pPr>
      <w:r w:rsidRPr="00737F42">
        <w:rPr>
          <w:rStyle w:val="CharStyle3"/>
          <w:sz w:val="24"/>
          <w:szCs w:val="24"/>
        </w:rPr>
        <w:t>certificato di residenza del legale rappresentante della ditta</w:t>
      </w:r>
      <w:r w:rsidR="00752742" w:rsidRPr="00737F42">
        <w:rPr>
          <w:rStyle w:val="CharStyle3"/>
          <w:sz w:val="24"/>
          <w:szCs w:val="24"/>
        </w:rPr>
        <w:t>;</w:t>
      </w:r>
    </w:p>
    <w:p w14:paraId="04C44FD6" w14:textId="77777777" w:rsidR="00752742" w:rsidRPr="00737F42" w:rsidRDefault="00176FB1" w:rsidP="007A6DD9">
      <w:pPr>
        <w:pStyle w:val="Style2"/>
        <w:numPr>
          <w:ilvl w:val="2"/>
          <w:numId w:val="16"/>
        </w:numPr>
        <w:tabs>
          <w:tab w:val="left" w:pos="4253"/>
        </w:tabs>
        <w:ind w:left="851" w:hanging="567"/>
        <w:jc w:val="both"/>
        <w:rPr>
          <w:rStyle w:val="CharStyle3"/>
          <w:sz w:val="24"/>
          <w:szCs w:val="24"/>
        </w:rPr>
      </w:pPr>
      <w:r w:rsidRPr="00737F42">
        <w:rPr>
          <w:rStyle w:val="CharStyle3"/>
          <w:sz w:val="24"/>
          <w:szCs w:val="24"/>
        </w:rPr>
        <w:t xml:space="preserve">certificazione antimafia (eventuale), così come previsto dal D.P.R. </w:t>
      </w:r>
      <w:r w:rsidRPr="00737F42">
        <w:rPr>
          <w:rStyle w:val="CharStyle3"/>
          <w:sz w:val="24"/>
          <w:szCs w:val="24"/>
          <w:lang w:eastAsia="en-US" w:bidi="en-US"/>
        </w:rPr>
        <w:t xml:space="preserve">3/6/98 </w:t>
      </w:r>
      <w:r w:rsidRPr="00737F42">
        <w:rPr>
          <w:rStyle w:val="CharStyle3"/>
          <w:sz w:val="24"/>
          <w:szCs w:val="24"/>
        </w:rPr>
        <w:t xml:space="preserve">n. </w:t>
      </w:r>
      <w:r w:rsidRPr="00737F42">
        <w:rPr>
          <w:rStyle w:val="CharStyle3"/>
          <w:sz w:val="24"/>
          <w:szCs w:val="24"/>
          <w:lang w:eastAsia="en-US" w:bidi="en-US"/>
        </w:rPr>
        <w:t xml:space="preserve">252 </w:t>
      </w:r>
      <w:r w:rsidRPr="00737F42">
        <w:rPr>
          <w:rStyle w:val="CharStyle3"/>
          <w:sz w:val="24"/>
          <w:szCs w:val="24"/>
        </w:rPr>
        <w:t>e s.m.i.</w:t>
      </w:r>
      <w:r w:rsidR="00752742" w:rsidRPr="00737F42">
        <w:rPr>
          <w:rStyle w:val="CharStyle3"/>
          <w:sz w:val="24"/>
          <w:szCs w:val="24"/>
        </w:rPr>
        <w:t>;</w:t>
      </w:r>
    </w:p>
    <w:p w14:paraId="31832A9F" w14:textId="77777777" w:rsidR="00752742" w:rsidRPr="00737F42" w:rsidRDefault="00176FB1" w:rsidP="007A6DD9">
      <w:pPr>
        <w:pStyle w:val="Style2"/>
        <w:numPr>
          <w:ilvl w:val="2"/>
          <w:numId w:val="16"/>
        </w:numPr>
        <w:tabs>
          <w:tab w:val="left" w:pos="4253"/>
        </w:tabs>
        <w:ind w:left="851" w:hanging="567"/>
        <w:jc w:val="both"/>
        <w:rPr>
          <w:rStyle w:val="CharStyle3"/>
          <w:sz w:val="24"/>
          <w:szCs w:val="24"/>
        </w:rPr>
      </w:pPr>
      <w:r w:rsidRPr="00737F42">
        <w:rPr>
          <w:rStyle w:val="CharStyle3"/>
          <w:sz w:val="24"/>
          <w:szCs w:val="24"/>
        </w:rPr>
        <w:t xml:space="preserve">relazione esplicativa, corredata da progetto schematico, sottoscritta dal titolare o dal legale rappresentante della ditta, redatta così come previsto all'art. </w:t>
      </w:r>
      <w:r w:rsidRPr="00737F42">
        <w:rPr>
          <w:rStyle w:val="CharStyle3"/>
          <w:sz w:val="24"/>
          <w:szCs w:val="24"/>
          <w:lang w:val="en-US" w:eastAsia="en-US" w:bidi="en-US"/>
        </w:rPr>
        <w:t xml:space="preserve">4 </w:t>
      </w:r>
      <w:r w:rsidRPr="00737F42">
        <w:rPr>
          <w:rStyle w:val="CharStyle3"/>
          <w:sz w:val="24"/>
          <w:szCs w:val="24"/>
        </w:rPr>
        <w:t>delle norme tecniche di attuazione del PIP</w:t>
      </w:r>
      <w:r w:rsidR="00752742" w:rsidRPr="00737F42">
        <w:rPr>
          <w:rStyle w:val="CharStyle3"/>
          <w:sz w:val="24"/>
          <w:szCs w:val="24"/>
        </w:rPr>
        <w:t>;</w:t>
      </w:r>
    </w:p>
    <w:p w14:paraId="63F7BE37" w14:textId="77777777" w:rsidR="00752742" w:rsidRPr="00737F42" w:rsidRDefault="00176FB1" w:rsidP="007A6DD9">
      <w:pPr>
        <w:pStyle w:val="Style2"/>
        <w:numPr>
          <w:ilvl w:val="2"/>
          <w:numId w:val="16"/>
        </w:numPr>
        <w:tabs>
          <w:tab w:val="left" w:pos="4253"/>
        </w:tabs>
        <w:ind w:left="851" w:hanging="567"/>
        <w:jc w:val="both"/>
        <w:rPr>
          <w:rStyle w:val="CharStyle3"/>
          <w:sz w:val="24"/>
          <w:szCs w:val="24"/>
        </w:rPr>
      </w:pPr>
      <w:r w:rsidRPr="00737F42">
        <w:rPr>
          <w:rStyle w:val="CharStyle3"/>
          <w:sz w:val="24"/>
          <w:szCs w:val="24"/>
        </w:rPr>
        <w:t>relazione esplicativa del piano occupazionale, sottoscritta dal titolare o dal legale rappresentante della ditta</w:t>
      </w:r>
      <w:r w:rsidR="00752742" w:rsidRPr="00737F42">
        <w:rPr>
          <w:rStyle w:val="CharStyle3"/>
          <w:sz w:val="24"/>
          <w:szCs w:val="24"/>
        </w:rPr>
        <w:t>;</w:t>
      </w:r>
    </w:p>
    <w:p w14:paraId="0443F775" w14:textId="7AAC008E" w:rsidR="00752742" w:rsidRPr="00737F42" w:rsidRDefault="00176FB1" w:rsidP="007A6DD9">
      <w:pPr>
        <w:pStyle w:val="Style2"/>
        <w:numPr>
          <w:ilvl w:val="2"/>
          <w:numId w:val="16"/>
        </w:numPr>
        <w:tabs>
          <w:tab w:val="left" w:pos="4253"/>
        </w:tabs>
        <w:ind w:left="851" w:hanging="567"/>
        <w:jc w:val="both"/>
        <w:rPr>
          <w:sz w:val="24"/>
          <w:szCs w:val="24"/>
        </w:rPr>
      </w:pPr>
      <w:r w:rsidRPr="00737F42">
        <w:rPr>
          <w:rStyle w:val="CharStyle3"/>
          <w:sz w:val="24"/>
          <w:szCs w:val="24"/>
        </w:rPr>
        <w:t xml:space="preserve">ricevuta originale del versamento, mediante bonifico bancario a favore dell’ente, pari al </w:t>
      </w:r>
      <w:r w:rsidRPr="00737F42">
        <w:rPr>
          <w:rStyle w:val="CharStyle3"/>
          <w:sz w:val="24"/>
          <w:szCs w:val="24"/>
          <w:lang w:eastAsia="en-US" w:bidi="en-US"/>
        </w:rPr>
        <w:t xml:space="preserve">10% </w:t>
      </w:r>
      <w:r w:rsidRPr="00737F42">
        <w:rPr>
          <w:rStyle w:val="CharStyle3"/>
          <w:sz w:val="24"/>
          <w:szCs w:val="24"/>
        </w:rPr>
        <w:t xml:space="preserve">del </w:t>
      </w:r>
      <w:r w:rsidR="00F24AB6">
        <w:rPr>
          <w:rStyle w:val="CharStyle3"/>
          <w:sz w:val="24"/>
          <w:szCs w:val="24"/>
        </w:rPr>
        <w:t>corrispettivo</w:t>
      </w:r>
      <w:r w:rsidRPr="00737F42">
        <w:rPr>
          <w:rStyle w:val="CharStyle3"/>
          <w:sz w:val="24"/>
          <w:szCs w:val="24"/>
        </w:rPr>
        <w:t xml:space="preserve"> di concessione </w:t>
      </w:r>
      <w:r w:rsidR="00F24AB6">
        <w:rPr>
          <w:rStyle w:val="CharStyle3"/>
          <w:sz w:val="24"/>
          <w:szCs w:val="24"/>
        </w:rPr>
        <w:t xml:space="preserve">del diritto di superficie </w:t>
      </w:r>
      <w:r w:rsidRPr="00737F42">
        <w:rPr>
          <w:rStyle w:val="CharStyle3"/>
          <w:sz w:val="24"/>
          <w:szCs w:val="24"/>
        </w:rPr>
        <w:t>de</w:t>
      </w:r>
      <w:r w:rsidR="00F24AB6">
        <w:rPr>
          <w:rStyle w:val="CharStyle3"/>
          <w:sz w:val="24"/>
          <w:szCs w:val="24"/>
        </w:rPr>
        <w:t>l</w:t>
      </w:r>
      <w:r w:rsidRPr="00737F42">
        <w:rPr>
          <w:rStyle w:val="CharStyle3"/>
          <w:sz w:val="24"/>
          <w:szCs w:val="24"/>
        </w:rPr>
        <w:t xml:space="preserve"> lott</w:t>
      </w:r>
      <w:r w:rsidR="00F24AB6">
        <w:rPr>
          <w:rStyle w:val="CharStyle3"/>
          <w:sz w:val="24"/>
          <w:szCs w:val="24"/>
        </w:rPr>
        <w:t>o</w:t>
      </w:r>
      <w:r w:rsidRPr="00737F42">
        <w:rPr>
          <w:rStyle w:val="CharStyle3"/>
          <w:sz w:val="24"/>
          <w:szCs w:val="24"/>
        </w:rPr>
        <w:t xml:space="preserve"> richiest</w:t>
      </w:r>
      <w:r w:rsidR="00F24AB6">
        <w:rPr>
          <w:rStyle w:val="CharStyle3"/>
          <w:sz w:val="24"/>
          <w:szCs w:val="24"/>
        </w:rPr>
        <w:t>o</w:t>
      </w:r>
      <w:r w:rsidRPr="00737F42">
        <w:rPr>
          <w:rStyle w:val="CharStyle3"/>
          <w:sz w:val="24"/>
          <w:szCs w:val="24"/>
        </w:rPr>
        <w:t>;</w:t>
      </w:r>
    </w:p>
    <w:p w14:paraId="16B044CB" w14:textId="182FFE85" w:rsidR="00BE533D" w:rsidRPr="00737F42" w:rsidRDefault="00176FB1" w:rsidP="007A6DD9">
      <w:pPr>
        <w:pStyle w:val="Style2"/>
        <w:numPr>
          <w:ilvl w:val="2"/>
          <w:numId w:val="16"/>
        </w:numPr>
        <w:tabs>
          <w:tab w:val="left" w:pos="4253"/>
        </w:tabs>
        <w:ind w:left="851" w:hanging="567"/>
        <w:jc w:val="both"/>
        <w:rPr>
          <w:sz w:val="24"/>
          <w:szCs w:val="24"/>
        </w:rPr>
      </w:pPr>
      <w:r w:rsidRPr="00737F42">
        <w:rPr>
          <w:rStyle w:val="CharStyle3"/>
          <w:sz w:val="24"/>
          <w:szCs w:val="24"/>
        </w:rPr>
        <w:t xml:space="preserve">solo per le iniziative che presuppongono investimenti superiori a </w:t>
      </w:r>
      <w:r w:rsidRPr="00737F42">
        <w:rPr>
          <w:rStyle w:val="CharStyle3"/>
          <w:sz w:val="24"/>
          <w:szCs w:val="24"/>
          <w:lang w:eastAsia="en-US" w:bidi="en-US"/>
        </w:rPr>
        <w:t xml:space="preserve">€ 1.500.000,00, </w:t>
      </w:r>
      <w:r w:rsidRPr="00737F42">
        <w:rPr>
          <w:rStyle w:val="CharStyle3"/>
          <w:sz w:val="24"/>
          <w:szCs w:val="24"/>
        </w:rPr>
        <w:t>le richieste, in aggiunta agli allegati di cui ai punti precedenti, dovranno essere corredate da uno studio di compatibilità ambientale e dal business p</w:t>
      </w:r>
      <w:r w:rsidR="00E30995" w:rsidRPr="00737F42">
        <w:rPr>
          <w:rStyle w:val="CharStyle3"/>
          <w:sz w:val="24"/>
          <w:szCs w:val="24"/>
        </w:rPr>
        <w:t>l</w:t>
      </w:r>
      <w:r w:rsidRPr="00737F42">
        <w:rPr>
          <w:rStyle w:val="CharStyle3"/>
          <w:sz w:val="24"/>
          <w:szCs w:val="24"/>
        </w:rPr>
        <w:t>ian, con lettera di sostegno dell’iniziativa da parte di almeno un istituto di credito.</w:t>
      </w:r>
    </w:p>
    <w:p w14:paraId="034BE5E2" w14:textId="77777777" w:rsidR="00BE533D" w:rsidRDefault="00176FB1" w:rsidP="00EB15C9">
      <w:pPr>
        <w:pStyle w:val="Style2"/>
        <w:tabs>
          <w:tab w:val="left" w:pos="4253"/>
        </w:tabs>
        <w:spacing w:line="252" w:lineRule="auto"/>
        <w:jc w:val="both"/>
        <w:rPr>
          <w:rStyle w:val="CharStyle3"/>
          <w:sz w:val="24"/>
          <w:szCs w:val="24"/>
        </w:rPr>
      </w:pPr>
      <w:r w:rsidRPr="00737F42">
        <w:rPr>
          <w:rStyle w:val="CharStyle3"/>
          <w:sz w:val="24"/>
          <w:szCs w:val="24"/>
        </w:rPr>
        <w:t xml:space="preserve">In generale, in base alle vigenti leggi in materia (DPR </w:t>
      </w:r>
      <w:r w:rsidRPr="00737F42">
        <w:rPr>
          <w:rStyle w:val="CharStyle3"/>
          <w:sz w:val="24"/>
          <w:szCs w:val="24"/>
          <w:lang w:eastAsia="en-US" w:bidi="en-US"/>
        </w:rPr>
        <w:t xml:space="preserve">445/2000) </w:t>
      </w:r>
      <w:r w:rsidRPr="00737F42">
        <w:rPr>
          <w:rStyle w:val="CharStyle3"/>
          <w:sz w:val="24"/>
          <w:szCs w:val="24"/>
        </w:rPr>
        <w:t>è ammessa la produzione, nei casi previsti, di autocertificazione o di dichiarazione sostitutiva dell’atto di notorietà in luogo della documentazione originale.</w:t>
      </w:r>
    </w:p>
    <w:p w14:paraId="1A662BD5" w14:textId="77777777" w:rsidR="00EB15C9" w:rsidRPr="00737F42" w:rsidRDefault="00EB15C9" w:rsidP="00EB15C9">
      <w:pPr>
        <w:pStyle w:val="Style2"/>
        <w:tabs>
          <w:tab w:val="left" w:pos="4253"/>
        </w:tabs>
        <w:spacing w:line="252" w:lineRule="auto"/>
        <w:jc w:val="both"/>
        <w:rPr>
          <w:sz w:val="24"/>
          <w:szCs w:val="24"/>
        </w:rPr>
      </w:pPr>
    </w:p>
    <w:p w14:paraId="11BEC32E" w14:textId="15A8B513" w:rsidR="00BE533D" w:rsidRPr="00737F42" w:rsidRDefault="00176FB1" w:rsidP="00EB15C9">
      <w:pPr>
        <w:pStyle w:val="Style6"/>
        <w:keepNext/>
        <w:keepLines/>
        <w:tabs>
          <w:tab w:val="left" w:pos="4253"/>
        </w:tabs>
        <w:ind w:left="0"/>
        <w:jc w:val="center"/>
        <w:rPr>
          <w:sz w:val="24"/>
          <w:szCs w:val="24"/>
        </w:rPr>
      </w:pPr>
      <w:bookmarkStart w:id="8" w:name="bookmark29"/>
      <w:r w:rsidRPr="00737F42">
        <w:rPr>
          <w:rStyle w:val="CharStyle7"/>
          <w:b/>
          <w:bCs/>
          <w:sz w:val="24"/>
          <w:szCs w:val="24"/>
        </w:rPr>
        <w:t xml:space="preserve">Art. </w:t>
      </w:r>
      <w:bookmarkEnd w:id="8"/>
      <w:r w:rsidR="00025A32">
        <w:rPr>
          <w:rStyle w:val="CharStyle7"/>
          <w:b/>
          <w:bCs/>
          <w:sz w:val="24"/>
          <w:szCs w:val="24"/>
          <w:lang w:eastAsia="en-US" w:bidi="en-US"/>
        </w:rPr>
        <w:t>7</w:t>
      </w:r>
    </w:p>
    <w:p w14:paraId="5E527867" w14:textId="77777777" w:rsidR="00BE533D" w:rsidRPr="00737F42" w:rsidRDefault="00176FB1" w:rsidP="00EB15C9">
      <w:pPr>
        <w:pStyle w:val="Style6"/>
        <w:keepNext/>
        <w:keepLines/>
        <w:tabs>
          <w:tab w:val="left" w:pos="4253"/>
        </w:tabs>
        <w:ind w:left="0"/>
        <w:jc w:val="center"/>
        <w:rPr>
          <w:sz w:val="24"/>
          <w:szCs w:val="24"/>
        </w:rPr>
      </w:pPr>
      <w:r w:rsidRPr="00737F42">
        <w:rPr>
          <w:rStyle w:val="CharStyle7"/>
          <w:b/>
          <w:bCs/>
          <w:sz w:val="24"/>
          <w:szCs w:val="24"/>
        </w:rPr>
        <w:t>Disponibilità di lotti per settori di attività</w:t>
      </w:r>
    </w:p>
    <w:p w14:paraId="00AE2379" w14:textId="5C4C499F" w:rsidR="007A6DD9" w:rsidRDefault="00176FB1" w:rsidP="007A6DD9">
      <w:pPr>
        <w:pStyle w:val="Style2"/>
        <w:tabs>
          <w:tab w:val="left" w:pos="4253"/>
        </w:tabs>
        <w:jc w:val="both"/>
        <w:rPr>
          <w:rStyle w:val="CharStyle3"/>
          <w:sz w:val="24"/>
          <w:szCs w:val="24"/>
        </w:rPr>
      </w:pPr>
      <w:r w:rsidRPr="00737F42">
        <w:rPr>
          <w:rStyle w:val="CharStyle3"/>
          <w:sz w:val="24"/>
          <w:szCs w:val="24"/>
        </w:rPr>
        <w:t xml:space="preserve">Per le rispettive disponibilità di lotti dichiarate nel successivo art. </w:t>
      </w:r>
      <w:r w:rsidR="00025A32">
        <w:rPr>
          <w:rStyle w:val="CharStyle3"/>
          <w:sz w:val="24"/>
          <w:szCs w:val="24"/>
          <w:lang w:eastAsia="en-US" w:bidi="en-US"/>
        </w:rPr>
        <w:t>8</w:t>
      </w:r>
      <w:r w:rsidRPr="00737F42">
        <w:rPr>
          <w:rStyle w:val="CharStyle3"/>
          <w:sz w:val="24"/>
          <w:szCs w:val="24"/>
          <w:lang w:eastAsia="en-US" w:bidi="en-US"/>
        </w:rPr>
        <w:t xml:space="preserve"> </w:t>
      </w:r>
      <w:r w:rsidRPr="00737F42">
        <w:rPr>
          <w:rStyle w:val="CharStyle3"/>
          <w:sz w:val="24"/>
          <w:szCs w:val="24"/>
        </w:rPr>
        <w:t xml:space="preserve">possono richiedere la concessione del diritto di superficie dei lotti del PIP sia i soggetti interessati, singoli o associati, che abbiano la sede legale e fiscale in uno dei Comuni del comprensorio (Accettura, Aliano, Cirigliano, Craco, Gorgoglione, San Mauro Forte, Stigliano) dell’ente e sia i soggetti interessati, singoli o associati, che abbiano la sede fiscale e legale al di fuori che intendono insediare una o più delle seguenti attività: </w:t>
      </w:r>
    </w:p>
    <w:p w14:paraId="74484C9F" w14:textId="77777777" w:rsidR="00025A32" w:rsidRDefault="00025A32" w:rsidP="007A6DD9">
      <w:pPr>
        <w:pStyle w:val="Style2"/>
        <w:tabs>
          <w:tab w:val="left" w:pos="4253"/>
        </w:tabs>
        <w:jc w:val="both"/>
        <w:rPr>
          <w:rStyle w:val="CharStyle3"/>
          <w:sz w:val="24"/>
          <w:szCs w:val="24"/>
          <w:u w:val="single"/>
        </w:rPr>
      </w:pPr>
    </w:p>
    <w:p w14:paraId="1CE1FD35" w14:textId="755FB8FA" w:rsidR="00BE533D" w:rsidRPr="00737F42" w:rsidRDefault="00176FB1" w:rsidP="007A6DD9">
      <w:pPr>
        <w:pStyle w:val="Style2"/>
        <w:tabs>
          <w:tab w:val="left" w:pos="4253"/>
        </w:tabs>
        <w:jc w:val="both"/>
        <w:rPr>
          <w:sz w:val="24"/>
          <w:szCs w:val="24"/>
        </w:rPr>
      </w:pPr>
      <w:r w:rsidRPr="00737F42">
        <w:rPr>
          <w:rStyle w:val="CharStyle3"/>
          <w:sz w:val="24"/>
          <w:szCs w:val="24"/>
          <w:u w:val="single"/>
        </w:rPr>
        <w:t>Produzione</w:t>
      </w:r>
    </w:p>
    <w:p w14:paraId="24BBA269" w14:textId="77777777" w:rsidR="00BE533D" w:rsidRPr="00737F42" w:rsidRDefault="00176FB1" w:rsidP="007A6DD9">
      <w:pPr>
        <w:pStyle w:val="Style2"/>
        <w:tabs>
          <w:tab w:val="left" w:pos="4253"/>
        </w:tabs>
        <w:jc w:val="both"/>
        <w:rPr>
          <w:sz w:val="24"/>
          <w:szCs w:val="24"/>
        </w:rPr>
      </w:pPr>
      <w:r w:rsidRPr="00737F42">
        <w:rPr>
          <w:rStyle w:val="CharStyle3"/>
          <w:sz w:val="24"/>
          <w:szCs w:val="24"/>
        </w:rPr>
        <w:t>Lavorazioni metalliche, lavorazioni in legno, lavorazioni in materie plastiche e in gomma, lavorazioni di macchine elettriche, lavorazioni di macchine di trasporto, raccolta/depurazione e distribuzione di acqua, produzione di acqua/energia elettrica/gas, lavorazioni in ceramica e terracotte, lavorazioni in marmo/granito/pietra, lavorazioni del vetro e dei derivati, lavorazioni dei prodotti agro- alime</w:t>
      </w:r>
      <w:r w:rsidR="00F34B0B" w:rsidRPr="00737F42">
        <w:rPr>
          <w:rStyle w:val="CharStyle3"/>
          <w:sz w:val="24"/>
          <w:szCs w:val="24"/>
        </w:rPr>
        <w:t>n</w:t>
      </w:r>
      <w:r w:rsidRPr="00737F42">
        <w:rPr>
          <w:rStyle w:val="CharStyle3"/>
          <w:sz w:val="24"/>
          <w:szCs w:val="24"/>
        </w:rPr>
        <w:t>tari/ortofrutticoli, lavorazione delle pelli g</w:t>
      </w:r>
      <w:r w:rsidR="00F34B0B" w:rsidRPr="00737F42">
        <w:rPr>
          <w:rStyle w:val="CharStyle3"/>
          <w:sz w:val="24"/>
          <w:szCs w:val="24"/>
        </w:rPr>
        <w:t>i</w:t>
      </w:r>
      <w:r w:rsidRPr="00737F42">
        <w:rPr>
          <w:rStyle w:val="CharStyle3"/>
          <w:sz w:val="24"/>
          <w:szCs w:val="24"/>
        </w:rPr>
        <w:t xml:space="preserve">à conciate, lavorazioni della carta e dei derivati, lavorazioni tipografiche e di editoria, lavorazione dei prodotti chimici e delle fibre sintetiche, lavorazioni meccaniche, attività vivaistiche e forestali, lavorazioni tessili e dell’abbigliamento, lavorazioni di manufatti in calcestruzzo e cemento armato, raccolta/stoccaggio/lavorazione/smaltimento dei rifiuti differenziatiti e delle biomasse, produzione di calcestruzzi e derivati, lavorazioni di medicinali, assemblaggio di prodotto semplice, lavorazioni del petrolio e derivati, macellazione e lavorazione delle carni animali e derivati, lavorazioni casearie. </w:t>
      </w:r>
      <w:r w:rsidRPr="00737F42">
        <w:rPr>
          <w:rStyle w:val="CharStyle3"/>
          <w:sz w:val="24"/>
          <w:szCs w:val="24"/>
        </w:rPr>
        <w:lastRenderedPageBreak/>
        <w:t>Attività similari alle precedenti.</w:t>
      </w:r>
    </w:p>
    <w:p w14:paraId="4FA1AA07" w14:textId="77777777" w:rsidR="00025A32" w:rsidRDefault="00025A32" w:rsidP="007A6DD9">
      <w:pPr>
        <w:pStyle w:val="Style2"/>
        <w:tabs>
          <w:tab w:val="left" w:pos="4253"/>
        </w:tabs>
        <w:jc w:val="both"/>
        <w:rPr>
          <w:rStyle w:val="CharStyle3"/>
          <w:sz w:val="24"/>
          <w:szCs w:val="24"/>
          <w:u w:val="single"/>
        </w:rPr>
      </w:pPr>
    </w:p>
    <w:p w14:paraId="4D526CE9" w14:textId="14B06F11" w:rsidR="00BE533D" w:rsidRPr="00737F42" w:rsidRDefault="00176FB1" w:rsidP="007A6DD9">
      <w:pPr>
        <w:pStyle w:val="Style2"/>
        <w:tabs>
          <w:tab w:val="left" w:pos="4253"/>
        </w:tabs>
        <w:jc w:val="both"/>
        <w:rPr>
          <w:sz w:val="24"/>
          <w:szCs w:val="24"/>
        </w:rPr>
      </w:pPr>
      <w:r w:rsidRPr="00737F42">
        <w:rPr>
          <w:rStyle w:val="CharStyle3"/>
          <w:sz w:val="24"/>
          <w:szCs w:val="24"/>
          <w:u w:val="single"/>
        </w:rPr>
        <w:t>Commercio</w:t>
      </w:r>
    </w:p>
    <w:p w14:paraId="6E290D85" w14:textId="77777777" w:rsidR="00BE533D" w:rsidRPr="00737F42" w:rsidRDefault="00176FB1" w:rsidP="007A6DD9">
      <w:pPr>
        <w:pStyle w:val="Style2"/>
        <w:tabs>
          <w:tab w:val="left" w:pos="4253"/>
        </w:tabs>
        <w:jc w:val="both"/>
        <w:rPr>
          <w:sz w:val="24"/>
          <w:szCs w:val="24"/>
        </w:rPr>
      </w:pPr>
      <w:r w:rsidRPr="00737F42">
        <w:rPr>
          <w:rStyle w:val="CharStyle3"/>
          <w:sz w:val="24"/>
          <w:szCs w:val="24"/>
        </w:rPr>
        <w:t>Commercio all’ingrosso ed esposizione e vendita dei prodotti derivati dalle lavorazioni sopraindicate, deposito e vendita di oli minerali, deposito di prodotti per la vendita al minuto, grande distribuzione al dettaglio. Attività similari alle precedenti.</w:t>
      </w:r>
    </w:p>
    <w:p w14:paraId="38600AE2" w14:textId="77777777" w:rsidR="00025A32" w:rsidRDefault="00025A32" w:rsidP="007A6DD9">
      <w:pPr>
        <w:pStyle w:val="Style2"/>
        <w:tabs>
          <w:tab w:val="left" w:pos="4253"/>
        </w:tabs>
        <w:jc w:val="both"/>
        <w:rPr>
          <w:rStyle w:val="CharStyle3"/>
          <w:sz w:val="24"/>
          <w:szCs w:val="24"/>
          <w:u w:val="single"/>
        </w:rPr>
      </w:pPr>
    </w:p>
    <w:p w14:paraId="37F89038" w14:textId="0804B9FE" w:rsidR="00BE533D" w:rsidRPr="00737F42" w:rsidRDefault="00176FB1" w:rsidP="007A6DD9">
      <w:pPr>
        <w:pStyle w:val="Style2"/>
        <w:tabs>
          <w:tab w:val="left" w:pos="4253"/>
        </w:tabs>
        <w:jc w:val="both"/>
        <w:rPr>
          <w:sz w:val="24"/>
          <w:szCs w:val="24"/>
        </w:rPr>
      </w:pPr>
      <w:r w:rsidRPr="00737F42">
        <w:rPr>
          <w:rStyle w:val="CharStyle3"/>
          <w:sz w:val="24"/>
          <w:szCs w:val="24"/>
          <w:u w:val="single"/>
        </w:rPr>
        <w:t>Servizi</w:t>
      </w:r>
    </w:p>
    <w:p w14:paraId="55C17335" w14:textId="77777777" w:rsidR="00BE533D" w:rsidRPr="00737F42" w:rsidRDefault="00176FB1" w:rsidP="007A6DD9">
      <w:pPr>
        <w:pStyle w:val="Style2"/>
        <w:tabs>
          <w:tab w:val="left" w:pos="4253"/>
        </w:tabs>
        <w:jc w:val="both"/>
        <w:rPr>
          <w:sz w:val="24"/>
          <w:szCs w:val="24"/>
        </w:rPr>
      </w:pPr>
      <w:r w:rsidRPr="00737F42">
        <w:rPr>
          <w:rStyle w:val="CharStyle3"/>
          <w:sz w:val="24"/>
          <w:szCs w:val="24"/>
        </w:rPr>
        <w:t xml:space="preserve">Elettrotecnico, elettromeccanico, meccanico, autocarrozziere, elettrauto, radiatorista, autoriparatore, revisione veicoli, gommista, autolavaggio, manutentore e riparatore di impianti idrici e termici, isolamenti termici, acustici e impermeabili, elettricista, tipografo, bancario, postale, pubblicitario, assistenza fiscale/commerciale/legale, assistenza e formazione tecnico-professionale, spedizioniere ed autotrasportatore, residenze sindacali, assistenza sociale, vigili del fuoco, servizi di sicurezza e guardiania, </w:t>
      </w:r>
      <w:r w:rsidRPr="00737F42">
        <w:rPr>
          <w:rStyle w:val="CharStyle3"/>
          <w:sz w:val="24"/>
          <w:szCs w:val="24"/>
          <w:lang w:eastAsia="en-US" w:bidi="en-US"/>
        </w:rPr>
        <w:t>catering.</w:t>
      </w:r>
    </w:p>
    <w:p w14:paraId="09A4B52B" w14:textId="77777777" w:rsidR="00025A32" w:rsidRDefault="00025A32" w:rsidP="007A6DD9">
      <w:pPr>
        <w:pStyle w:val="Style2"/>
        <w:tabs>
          <w:tab w:val="left" w:pos="4253"/>
        </w:tabs>
        <w:jc w:val="both"/>
        <w:rPr>
          <w:rStyle w:val="CharStyle3"/>
          <w:sz w:val="24"/>
          <w:szCs w:val="24"/>
        </w:rPr>
      </w:pPr>
    </w:p>
    <w:p w14:paraId="796DA14D" w14:textId="711FA882" w:rsidR="00BE533D" w:rsidRPr="000A33E6" w:rsidRDefault="00176FB1" w:rsidP="007A6DD9">
      <w:pPr>
        <w:pStyle w:val="Style2"/>
        <w:tabs>
          <w:tab w:val="left" w:pos="4253"/>
        </w:tabs>
        <w:jc w:val="both"/>
        <w:rPr>
          <w:sz w:val="24"/>
          <w:szCs w:val="24"/>
          <w:u w:val="single"/>
        </w:rPr>
      </w:pPr>
      <w:r w:rsidRPr="000A33E6">
        <w:rPr>
          <w:rStyle w:val="CharStyle3"/>
          <w:sz w:val="24"/>
          <w:szCs w:val="24"/>
          <w:u w:val="single"/>
        </w:rPr>
        <w:t>Attività similari alle precedenti</w:t>
      </w:r>
    </w:p>
    <w:p w14:paraId="4A4C721C" w14:textId="0EC6E86C" w:rsidR="00BE533D" w:rsidRDefault="00176FB1" w:rsidP="007A6DD9">
      <w:pPr>
        <w:pStyle w:val="Style2"/>
        <w:tabs>
          <w:tab w:val="left" w:pos="4253"/>
        </w:tabs>
        <w:jc w:val="both"/>
        <w:rPr>
          <w:rStyle w:val="CharStyle3"/>
          <w:sz w:val="24"/>
          <w:szCs w:val="24"/>
        </w:rPr>
      </w:pPr>
      <w:r w:rsidRPr="00737F42">
        <w:rPr>
          <w:rStyle w:val="CharStyle3"/>
          <w:sz w:val="24"/>
          <w:szCs w:val="24"/>
        </w:rPr>
        <w:t>Per ciascuna domanda è ammessa la richiesta di assegnazione di un numero massimo di due lotti in relazione alla dimensione dell’attività da insediare</w:t>
      </w:r>
      <w:r w:rsidR="007A6DD9">
        <w:rPr>
          <w:rStyle w:val="CharStyle3"/>
          <w:sz w:val="24"/>
          <w:szCs w:val="24"/>
        </w:rPr>
        <w:t>.</w:t>
      </w:r>
    </w:p>
    <w:p w14:paraId="6EE88A8D" w14:textId="77777777" w:rsidR="007A6DD9" w:rsidRDefault="007A6DD9" w:rsidP="007A6DD9">
      <w:pPr>
        <w:pStyle w:val="Style2"/>
        <w:tabs>
          <w:tab w:val="left" w:pos="4253"/>
        </w:tabs>
        <w:ind w:firstLine="0"/>
        <w:jc w:val="both"/>
        <w:rPr>
          <w:rStyle w:val="CharStyle3"/>
          <w:sz w:val="24"/>
          <w:szCs w:val="24"/>
        </w:rPr>
      </w:pPr>
      <w:r w:rsidRPr="00737F42">
        <w:rPr>
          <w:rStyle w:val="CharStyle3"/>
          <w:sz w:val="24"/>
          <w:szCs w:val="24"/>
        </w:rPr>
        <w:t>Possono produrre domanda anche le ditte insediate e già in attività, per effettive e comprovate esigenze di lavorazione; l’assegnazione del lotto/i avverrà solo in assenza di nuovi assegnatari.</w:t>
      </w:r>
    </w:p>
    <w:p w14:paraId="1358640D" w14:textId="77777777" w:rsidR="00FC7ECF" w:rsidRDefault="00FC7ECF" w:rsidP="007A6DD9">
      <w:pPr>
        <w:pStyle w:val="Style2"/>
        <w:tabs>
          <w:tab w:val="left" w:pos="4253"/>
        </w:tabs>
        <w:ind w:firstLine="0"/>
        <w:jc w:val="both"/>
        <w:rPr>
          <w:rStyle w:val="CharStyle3"/>
          <w:sz w:val="24"/>
          <w:szCs w:val="24"/>
        </w:rPr>
      </w:pPr>
    </w:p>
    <w:p w14:paraId="7FBC184C" w14:textId="2922F8CD" w:rsidR="00FC7ECF" w:rsidRPr="00737F42" w:rsidRDefault="00FC7ECF" w:rsidP="00FC7ECF">
      <w:pPr>
        <w:pStyle w:val="Style6"/>
        <w:keepNext/>
        <w:keepLines/>
        <w:tabs>
          <w:tab w:val="left" w:pos="4253"/>
        </w:tabs>
        <w:ind w:left="0"/>
        <w:jc w:val="center"/>
        <w:rPr>
          <w:sz w:val="24"/>
          <w:szCs w:val="24"/>
        </w:rPr>
      </w:pPr>
      <w:bookmarkStart w:id="9" w:name="bookmark32"/>
      <w:r w:rsidRPr="00737F42">
        <w:rPr>
          <w:rStyle w:val="CharStyle7"/>
          <w:b/>
          <w:bCs/>
          <w:sz w:val="24"/>
          <w:szCs w:val="24"/>
        </w:rPr>
        <w:t xml:space="preserve">Art. </w:t>
      </w:r>
      <w:bookmarkEnd w:id="9"/>
      <w:r w:rsidR="00025A32">
        <w:rPr>
          <w:rStyle w:val="CharStyle7"/>
          <w:b/>
          <w:bCs/>
          <w:sz w:val="24"/>
          <w:szCs w:val="24"/>
          <w:lang w:eastAsia="en-US" w:bidi="en-US"/>
        </w:rPr>
        <w:t>8</w:t>
      </w:r>
    </w:p>
    <w:p w14:paraId="6DFD137E" w14:textId="77777777" w:rsidR="00FC7ECF" w:rsidRPr="00737F42" w:rsidRDefault="00FC7ECF" w:rsidP="00FC7ECF">
      <w:pPr>
        <w:pStyle w:val="Style6"/>
        <w:keepNext/>
        <w:keepLines/>
        <w:tabs>
          <w:tab w:val="left" w:pos="4253"/>
        </w:tabs>
        <w:ind w:left="0"/>
        <w:jc w:val="center"/>
        <w:rPr>
          <w:sz w:val="24"/>
          <w:szCs w:val="24"/>
        </w:rPr>
      </w:pPr>
      <w:r w:rsidRPr="00737F42">
        <w:rPr>
          <w:rStyle w:val="CharStyle7"/>
          <w:b/>
          <w:bCs/>
          <w:sz w:val="24"/>
          <w:szCs w:val="24"/>
        </w:rPr>
        <w:t>Ripartizione dei lotti per attività</w:t>
      </w:r>
    </w:p>
    <w:p w14:paraId="20E1BA97" w14:textId="14F22A16" w:rsidR="00FC7ECF" w:rsidRPr="00737F42" w:rsidRDefault="00FC7ECF" w:rsidP="00FC7ECF">
      <w:pPr>
        <w:pStyle w:val="Style2"/>
        <w:tabs>
          <w:tab w:val="left" w:pos="4253"/>
        </w:tabs>
        <w:jc w:val="both"/>
        <w:rPr>
          <w:sz w:val="24"/>
          <w:szCs w:val="24"/>
        </w:rPr>
      </w:pPr>
      <w:r w:rsidRPr="00737F42">
        <w:rPr>
          <w:rStyle w:val="CharStyle3"/>
          <w:sz w:val="24"/>
          <w:szCs w:val="24"/>
        </w:rPr>
        <w:t xml:space="preserve">I lotti sono assegnati ai soggetti richiedenti con provvedimento e del Dirigente/Responsabile del servizio, secondo l’ordine di collocazione nella graduatoria di merito definitiva, </w:t>
      </w:r>
      <w:r w:rsidRPr="00737F42">
        <w:rPr>
          <w:rStyle w:val="CharStyle3"/>
          <w:sz w:val="24"/>
          <w:szCs w:val="24"/>
          <w:lang w:eastAsia="en-US" w:bidi="en-US"/>
        </w:rPr>
        <w:t xml:space="preserve">nell’ambito </w:t>
      </w:r>
      <w:r w:rsidRPr="00737F42">
        <w:rPr>
          <w:rStyle w:val="CharStyle3"/>
          <w:sz w:val="24"/>
          <w:szCs w:val="24"/>
        </w:rPr>
        <w:t xml:space="preserve">delle seguenti percentuali riferite alle attività di cui al precedente art. </w:t>
      </w:r>
      <w:r w:rsidR="00025A32">
        <w:rPr>
          <w:rStyle w:val="CharStyle3"/>
          <w:sz w:val="24"/>
          <w:szCs w:val="24"/>
          <w:lang w:eastAsia="en-US" w:bidi="en-US"/>
        </w:rPr>
        <w:t>7</w:t>
      </w:r>
      <w:r w:rsidRPr="00737F42">
        <w:rPr>
          <w:rStyle w:val="CharStyle3"/>
          <w:sz w:val="24"/>
          <w:szCs w:val="24"/>
          <w:lang w:eastAsia="en-US" w:bidi="en-US"/>
        </w:rPr>
        <w:t>:</w:t>
      </w:r>
    </w:p>
    <w:p w14:paraId="0EC00967" w14:textId="0A90A1F3" w:rsidR="00FC7ECF" w:rsidRPr="00737F42" w:rsidRDefault="00FC7ECF" w:rsidP="00647353">
      <w:pPr>
        <w:pStyle w:val="Style2"/>
        <w:numPr>
          <w:ilvl w:val="0"/>
          <w:numId w:val="4"/>
        </w:numPr>
        <w:tabs>
          <w:tab w:val="left" w:pos="709"/>
          <w:tab w:val="left" w:pos="4253"/>
        </w:tabs>
        <w:ind w:left="709" w:hanging="425"/>
        <w:jc w:val="both"/>
        <w:rPr>
          <w:sz w:val="24"/>
          <w:szCs w:val="24"/>
        </w:rPr>
      </w:pPr>
      <w:r w:rsidRPr="00737F42">
        <w:rPr>
          <w:rStyle w:val="CharStyle3"/>
          <w:sz w:val="24"/>
          <w:szCs w:val="24"/>
        </w:rPr>
        <w:t xml:space="preserve">Produzione: </w:t>
      </w:r>
      <w:r w:rsidRPr="00737F42">
        <w:rPr>
          <w:rStyle w:val="CharStyle3"/>
          <w:sz w:val="24"/>
          <w:szCs w:val="24"/>
          <w:lang w:eastAsia="en-US" w:bidi="en-US"/>
        </w:rPr>
        <w:t xml:space="preserve">50% </w:t>
      </w:r>
      <w:r w:rsidRPr="00737F42">
        <w:rPr>
          <w:rStyle w:val="CharStyle3"/>
          <w:sz w:val="24"/>
          <w:szCs w:val="24"/>
        </w:rPr>
        <w:t xml:space="preserve">dei lotti disponibili, di cui il </w:t>
      </w:r>
      <w:r w:rsidRPr="00737F42">
        <w:rPr>
          <w:rStyle w:val="CharStyle3"/>
          <w:sz w:val="24"/>
          <w:szCs w:val="24"/>
          <w:lang w:eastAsia="en-US" w:bidi="en-US"/>
        </w:rPr>
        <w:t xml:space="preserve">60% </w:t>
      </w:r>
      <w:r w:rsidRPr="00737F42">
        <w:rPr>
          <w:rStyle w:val="CharStyle3"/>
          <w:sz w:val="24"/>
          <w:szCs w:val="24"/>
        </w:rPr>
        <w:t>riservati ai residenti nel comprensorio dell</w:t>
      </w:r>
      <w:r w:rsidR="00671968">
        <w:rPr>
          <w:rStyle w:val="CharStyle3"/>
          <w:sz w:val="24"/>
          <w:szCs w:val="24"/>
        </w:rPr>
        <w:t>’Unione dei Comuni</w:t>
      </w:r>
      <w:r>
        <w:rPr>
          <w:rStyle w:val="CharStyle3"/>
          <w:sz w:val="24"/>
          <w:szCs w:val="24"/>
        </w:rPr>
        <w:t>;</w:t>
      </w:r>
    </w:p>
    <w:p w14:paraId="78356006" w14:textId="5E2A144E" w:rsidR="00FC7ECF" w:rsidRPr="00737F42" w:rsidRDefault="00FC7ECF" w:rsidP="00647353">
      <w:pPr>
        <w:pStyle w:val="Style2"/>
        <w:numPr>
          <w:ilvl w:val="0"/>
          <w:numId w:val="4"/>
        </w:numPr>
        <w:tabs>
          <w:tab w:val="left" w:pos="709"/>
          <w:tab w:val="left" w:pos="4253"/>
        </w:tabs>
        <w:ind w:left="709" w:hanging="425"/>
        <w:jc w:val="both"/>
        <w:rPr>
          <w:sz w:val="24"/>
          <w:szCs w:val="24"/>
        </w:rPr>
      </w:pPr>
      <w:r w:rsidRPr="00737F42">
        <w:rPr>
          <w:rStyle w:val="CharStyle3"/>
          <w:sz w:val="24"/>
          <w:szCs w:val="24"/>
        </w:rPr>
        <w:t xml:space="preserve">Commercio: </w:t>
      </w:r>
      <w:r w:rsidRPr="00737F42">
        <w:rPr>
          <w:rStyle w:val="CharStyle3"/>
          <w:sz w:val="24"/>
          <w:szCs w:val="24"/>
          <w:lang w:eastAsia="en-US" w:bidi="en-US"/>
        </w:rPr>
        <w:t xml:space="preserve">25% </w:t>
      </w:r>
      <w:r w:rsidRPr="00737F42">
        <w:rPr>
          <w:rStyle w:val="CharStyle3"/>
          <w:sz w:val="24"/>
          <w:szCs w:val="24"/>
        </w:rPr>
        <w:t xml:space="preserve">dei lotti disponibili, arrotondati all’unità superiore, di cui il </w:t>
      </w:r>
      <w:r w:rsidRPr="00737F42">
        <w:rPr>
          <w:rStyle w:val="CharStyle3"/>
          <w:sz w:val="24"/>
          <w:szCs w:val="24"/>
          <w:lang w:eastAsia="en-US" w:bidi="en-US"/>
        </w:rPr>
        <w:t xml:space="preserve">60% </w:t>
      </w:r>
      <w:r w:rsidRPr="00737F42">
        <w:rPr>
          <w:rStyle w:val="CharStyle3"/>
          <w:sz w:val="24"/>
          <w:szCs w:val="24"/>
        </w:rPr>
        <w:t>riservati ai residenti nel comprensorio dell</w:t>
      </w:r>
      <w:r w:rsidR="00671968">
        <w:rPr>
          <w:rStyle w:val="CharStyle3"/>
          <w:sz w:val="24"/>
          <w:szCs w:val="24"/>
        </w:rPr>
        <w:t>’Unione dei Comuni;</w:t>
      </w:r>
    </w:p>
    <w:p w14:paraId="32B1BB72" w14:textId="7C32922F" w:rsidR="00FC7ECF" w:rsidRPr="00737F42" w:rsidRDefault="00FC7ECF" w:rsidP="00647353">
      <w:pPr>
        <w:pStyle w:val="Style2"/>
        <w:numPr>
          <w:ilvl w:val="0"/>
          <w:numId w:val="4"/>
        </w:numPr>
        <w:tabs>
          <w:tab w:val="left" w:pos="709"/>
          <w:tab w:val="left" w:pos="4253"/>
        </w:tabs>
        <w:ind w:left="709" w:hanging="425"/>
        <w:jc w:val="both"/>
        <w:rPr>
          <w:sz w:val="24"/>
          <w:szCs w:val="24"/>
        </w:rPr>
      </w:pPr>
      <w:r w:rsidRPr="00737F42">
        <w:rPr>
          <w:rStyle w:val="CharStyle3"/>
          <w:sz w:val="24"/>
          <w:szCs w:val="24"/>
        </w:rPr>
        <w:t xml:space="preserve">Servizi: </w:t>
      </w:r>
      <w:r w:rsidRPr="00737F42">
        <w:rPr>
          <w:rStyle w:val="CharStyle3"/>
          <w:sz w:val="24"/>
          <w:szCs w:val="24"/>
          <w:lang w:eastAsia="en-US" w:bidi="en-US"/>
        </w:rPr>
        <w:t xml:space="preserve">25% </w:t>
      </w:r>
      <w:r w:rsidRPr="00737F42">
        <w:rPr>
          <w:rStyle w:val="CharStyle3"/>
          <w:sz w:val="24"/>
          <w:szCs w:val="24"/>
        </w:rPr>
        <w:t xml:space="preserve">dei lotti disponibili, arrotondati all’unità superiore, di cui il </w:t>
      </w:r>
      <w:r w:rsidRPr="00737F42">
        <w:rPr>
          <w:rStyle w:val="CharStyle3"/>
          <w:sz w:val="24"/>
          <w:szCs w:val="24"/>
          <w:lang w:eastAsia="en-US" w:bidi="en-US"/>
        </w:rPr>
        <w:t xml:space="preserve">60% </w:t>
      </w:r>
      <w:r w:rsidRPr="00737F42">
        <w:rPr>
          <w:rStyle w:val="CharStyle3"/>
          <w:sz w:val="24"/>
          <w:szCs w:val="24"/>
        </w:rPr>
        <w:t xml:space="preserve">riservati ai residenti nel comprensorio </w:t>
      </w:r>
      <w:r w:rsidR="00671968" w:rsidRPr="00737F42">
        <w:rPr>
          <w:rStyle w:val="CharStyle3"/>
          <w:sz w:val="24"/>
          <w:szCs w:val="24"/>
        </w:rPr>
        <w:t>dell</w:t>
      </w:r>
      <w:r w:rsidR="00671968">
        <w:rPr>
          <w:rStyle w:val="CharStyle3"/>
          <w:sz w:val="24"/>
          <w:szCs w:val="24"/>
        </w:rPr>
        <w:t>’Unione dei Comuni</w:t>
      </w:r>
      <w:r>
        <w:rPr>
          <w:rStyle w:val="CharStyle3"/>
          <w:sz w:val="24"/>
          <w:szCs w:val="24"/>
        </w:rPr>
        <w:t>;</w:t>
      </w:r>
    </w:p>
    <w:p w14:paraId="6770C23A" w14:textId="215D54E1" w:rsidR="00FC7ECF" w:rsidRPr="00737F42" w:rsidRDefault="00FC7ECF" w:rsidP="00647353">
      <w:pPr>
        <w:pStyle w:val="Style2"/>
        <w:numPr>
          <w:ilvl w:val="0"/>
          <w:numId w:val="4"/>
        </w:numPr>
        <w:tabs>
          <w:tab w:val="left" w:pos="709"/>
          <w:tab w:val="left" w:pos="4253"/>
        </w:tabs>
        <w:ind w:left="709" w:hanging="425"/>
        <w:jc w:val="both"/>
        <w:rPr>
          <w:sz w:val="24"/>
          <w:szCs w:val="24"/>
        </w:rPr>
      </w:pPr>
      <w:r w:rsidRPr="00737F42">
        <w:rPr>
          <w:rStyle w:val="CharStyle3"/>
          <w:sz w:val="24"/>
          <w:szCs w:val="24"/>
        </w:rPr>
        <w:t xml:space="preserve">Nel caso </w:t>
      </w:r>
      <w:r w:rsidR="00987989">
        <w:rPr>
          <w:rStyle w:val="CharStyle3"/>
          <w:sz w:val="24"/>
          <w:szCs w:val="24"/>
        </w:rPr>
        <w:t>in cui</w:t>
      </w:r>
      <w:r w:rsidRPr="00737F42">
        <w:rPr>
          <w:rStyle w:val="CharStyle3"/>
          <w:sz w:val="24"/>
          <w:szCs w:val="24"/>
        </w:rPr>
        <w:t xml:space="preserve"> due o più richieste indicano i medesimi lotti, si procede alla valutazione tecnica delle richieste medesime e nel caso di parità, la scelta del lotto e dei lotti da parte degli assegnatari avviene nel rispetto dell’ordine di collocazione degli stessi nella graduatoria di riferimento in ragione delle tipologie disponibili a seguito di scorrimento della graduatoria nell’ambito comunque del raggruppamento delle attività per settori omogenei disposto dall</w:t>
      </w:r>
      <w:r w:rsidR="00671968">
        <w:rPr>
          <w:rStyle w:val="CharStyle3"/>
          <w:sz w:val="24"/>
          <w:szCs w:val="24"/>
        </w:rPr>
        <w:t xml:space="preserve">’Unione dei Comuni </w:t>
      </w:r>
      <w:r w:rsidRPr="00737F42">
        <w:rPr>
          <w:rStyle w:val="CharStyle3"/>
          <w:sz w:val="24"/>
          <w:szCs w:val="24"/>
        </w:rPr>
        <w:t>in ragione delle domande utilmente collocate in graduatoria ed al solo fine di salvaguardare l’igiene di alcune attività insediate (alimentari, casearie, ecc.) o, nel caso di ulteriore parità, per sorteggio.</w:t>
      </w:r>
    </w:p>
    <w:p w14:paraId="6BD825A7" w14:textId="77777777" w:rsidR="00FC7ECF" w:rsidRPr="00737F42" w:rsidRDefault="00FC7ECF" w:rsidP="00FC7ECF">
      <w:pPr>
        <w:pStyle w:val="Style2"/>
        <w:tabs>
          <w:tab w:val="left" w:pos="4253"/>
        </w:tabs>
        <w:jc w:val="both"/>
        <w:rPr>
          <w:sz w:val="24"/>
          <w:szCs w:val="24"/>
        </w:rPr>
      </w:pPr>
      <w:r w:rsidRPr="00737F42">
        <w:rPr>
          <w:rStyle w:val="CharStyle3"/>
          <w:sz w:val="24"/>
          <w:szCs w:val="24"/>
        </w:rPr>
        <w:t>La scelta del lotto da parte dell’assegnatario cosiddetto “esterno” avviene nel rigoroso rispetto dell’ordine di collocazione dello stesso nella graduatoria di riferimento potendosi scegliere, indipendentemente dall’indicazione tipologica e numerica espressa nella domanda.</w:t>
      </w:r>
    </w:p>
    <w:p w14:paraId="5E2957CD" w14:textId="37BE6C97" w:rsidR="00FC7ECF" w:rsidRPr="00737F42" w:rsidRDefault="00FC7ECF" w:rsidP="00FC7ECF">
      <w:pPr>
        <w:pStyle w:val="Style2"/>
        <w:tabs>
          <w:tab w:val="left" w:pos="651"/>
          <w:tab w:val="left" w:pos="4253"/>
        </w:tabs>
        <w:jc w:val="both"/>
        <w:rPr>
          <w:sz w:val="24"/>
          <w:szCs w:val="24"/>
        </w:rPr>
      </w:pPr>
      <w:r>
        <w:rPr>
          <w:rStyle w:val="CharStyle3"/>
          <w:sz w:val="24"/>
          <w:szCs w:val="24"/>
        </w:rPr>
        <w:t xml:space="preserve">I </w:t>
      </w:r>
      <w:r w:rsidRPr="00737F42">
        <w:rPr>
          <w:rStyle w:val="CharStyle3"/>
          <w:sz w:val="24"/>
          <w:szCs w:val="24"/>
        </w:rPr>
        <w:t>lotti residuali per mancata assegnazione per i settori di attività “Commercio” e “Servizi” sono assegnati con le medesime modalità ai soggetti interessati del settore di attività “Produzione” utilmente collocati in graduatoria.</w:t>
      </w:r>
    </w:p>
    <w:p w14:paraId="731A2F1B" w14:textId="77777777" w:rsidR="00FC7ECF" w:rsidRPr="00737F42" w:rsidRDefault="00FC7ECF" w:rsidP="00FC7ECF">
      <w:pPr>
        <w:pStyle w:val="Style2"/>
        <w:tabs>
          <w:tab w:val="left" w:pos="4253"/>
        </w:tabs>
        <w:jc w:val="both"/>
        <w:rPr>
          <w:sz w:val="24"/>
          <w:szCs w:val="24"/>
        </w:rPr>
      </w:pPr>
      <w:r w:rsidRPr="00737F42">
        <w:rPr>
          <w:rStyle w:val="CharStyle3"/>
          <w:sz w:val="24"/>
          <w:szCs w:val="24"/>
        </w:rPr>
        <w:t>I lotti residuali per mancata assegnazione riservati alla “Produzione” sono assegnati con le medesime modalità ai soggetti interessati dei settori “Servizi” e “Commercio” utilmente collocati in graduatoria, ad incominciare dal settore “Servizi”.</w:t>
      </w:r>
    </w:p>
    <w:p w14:paraId="4E8E24A1" w14:textId="77777777" w:rsidR="00FC7ECF" w:rsidRPr="00737F42" w:rsidRDefault="00FC7ECF" w:rsidP="00FC7ECF">
      <w:pPr>
        <w:pStyle w:val="Style2"/>
        <w:tabs>
          <w:tab w:val="left" w:pos="4253"/>
        </w:tabs>
        <w:jc w:val="both"/>
        <w:rPr>
          <w:sz w:val="24"/>
          <w:szCs w:val="24"/>
        </w:rPr>
      </w:pPr>
      <w:r w:rsidRPr="00737F42">
        <w:rPr>
          <w:rStyle w:val="CharStyle3"/>
          <w:sz w:val="24"/>
          <w:szCs w:val="24"/>
        </w:rPr>
        <w:t>I lotti residuali per mancata assegnazione riservati ai soggetti interessati aventi sede fiscale e legale al di fuori dei Comuni del comprensorio dell’ente sono assegnati con le medesime modalità ai soggetti interessati aventi sede fiscale e legale nei Comuni del comprensorio.</w:t>
      </w:r>
    </w:p>
    <w:p w14:paraId="2CFA494B" w14:textId="174E6D3C" w:rsidR="00FC7ECF" w:rsidRDefault="00FC7ECF" w:rsidP="00FC7ECF">
      <w:pPr>
        <w:pStyle w:val="Style2"/>
        <w:tabs>
          <w:tab w:val="left" w:pos="4253"/>
        </w:tabs>
        <w:jc w:val="both"/>
        <w:rPr>
          <w:sz w:val="24"/>
          <w:szCs w:val="24"/>
        </w:rPr>
      </w:pPr>
      <w:r w:rsidRPr="00737F42">
        <w:rPr>
          <w:rStyle w:val="CharStyle3"/>
          <w:sz w:val="24"/>
          <w:szCs w:val="24"/>
        </w:rPr>
        <w:t>I lotti residuali per mancata assegnazione riservati ai soggetti interessati aventi sede fiscale e legale nei Comuni membri dell</w:t>
      </w:r>
      <w:r w:rsidR="0036689E">
        <w:rPr>
          <w:rStyle w:val="CharStyle3"/>
          <w:sz w:val="24"/>
          <w:szCs w:val="24"/>
        </w:rPr>
        <w:t xml:space="preserve">’Unione dei Comuni </w:t>
      </w:r>
      <w:r w:rsidRPr="00737F42">
        <w:rPr>
          <w:rStyle w:val="CharStyle3"/>
          <w:sz w:val="24"/>
          <w:szCs w:val="24"/>
        </w:rPr>
        <w:t xml:space="preserve">sono assegnati con le medesime modalità ai soggetti </w:t>
      </w:r>
      <w:r w:rsidRPr="00737F42">
        <w:rPr>
          <w:rStyle w:val="CharStyle3"/>
          <w:sz w:val="24"/>
          <w:szCs w:val="24"/>
        </w:rPr>
        <w:lastRenderedPageBreak/>
        <w:t xml:space="preserve">interessati non aventi sede fiscale e legale nei Comuni membri </w:t>
      </w:r>
      <w:r w:rsidR="0036689E" w:rsidRPr="0036689E">
        <w:rPr>
          <w:rStyle w:val="CharStyle3"/>
          <w:sz w:val="24"/>
          <w:szCs w:val="24"/>
        </w:rPr>
        <w:t>dell’Unione dei Comuni</w:t>
      </w:r>
      <w:r w:rsidRPr="00737F42">
        <w:rPr>
          <w:rStyle w:val="CharStyle3"/>
          <w:sz w:val="24"/>
          <w:szCs w:val="24"/>
        </w:rPr>
        <w:t>.</w:t>
      </w:r>
    </w:p>
    <w:p w14:paraId="350EF2CD" w14:textId="77777777" w:rsidR="008B0E3E" w:rsidRDefault="008B0E3E" w:rsidP="00FC7ECF">
      <w:pPr>
        <w:pStyle w:val="Style2"/>
        <w:tabs>
          <w:tab w:val="left" w:pos="4253"/>
        </w:tabs>
        <w:jc w:val="both"/>
        <w:rPr>
          <w:rStyle w:val="CharStyle3"/>
          <w:sz w:val="24"/>
          <w:szCs w:val="24"/>
        </w:rPr>
      </w:pPr>
    </w:p>
    <w:p w14:paraId="7133E2C5" w14:textId="074D219B" w:rsidR="00FC7ECF" w:rsidRPr="00737F42" w:rsidRDefault="00FC7ECF" w:rsidP="00FC7ECF">
      <w:pPr>
        <w:pStyle w:val="Style2"/>
        <w:tabs>
          <w:tab w:val="left" w:pos="4253"/>
        </w:tabs>
        <w:jc w:val="both"/>
        <w:rPr>
          <w:sz w:val="24"/>
          <w:szCs w:val="24"/>
        </w:rPr>
      </w:pPr>
      <w:r w:rsidRPr="00737F42">
        <w:rPr>
          <w:rStyle w:val="CharStyle3"/>
          <w:sz w:val="24"/>
          <w:szCs w:val="24"/>
        </w:rPr>
        <w:t>Nell’ambito delle disposizioni del presente Regolamento la Commissione formula le seguenti graduatorie:</w:t>
      </w:r>
    </w:p>
    <w:p w14:paraId="6E8F81A5" w14:textId="3B353A40" w:rsidR="00FC7ECF" w:rsidRPr="00737F42" w:rsidRDefault="00FC7ECF" w:rsidP="00647353">
      <w:pPr>
        <w:pStyle w:val="Style2"/>
        <w:numPr>
          <w:ilvl w:val="0"/>
          <w:numId w:val="6"/>
        </w:numPr>
        <w:tabs>
          <w:tab w:val="left" w:pos="709"/>
          <w:tab w:val="left" w:pos="4253"/>
        </w:tabs>
        <w:ind w:left="709" w:hanging="425"/>
        <w:jc w:val="both"/>
        <w:rPr>
          <w:sz w:val="24"/>
          <w:szCs w:val="24"/>
        </w:rPr>
      </w:pPr>
      <w:r w:rsidRPr="00737F42">
        <w:rPr>
          <w:rStyle w:val="CharStyle3"/>
          <w:sz w:val="24"/>
          <w:szCs w:val="24"/>
        </w:rPr>
        <w:t>Graduatoria generale di merito che comprende tutti i richiedenti, ivi compresi quelli non ammessi con esposizione delle motivazioni, con l’indicazione del punteggio individuale conseguito, sia complessivo che per singolo elemento di valutazione</w:t>
      </w:r>
      <w:r>
        <w:rPr>
          <w:rStyle w:val="CharStyle3"/>
          <w:sz w:val="24"/>
          <w:szCs w:val="24"/>
        </w:rPr>
        <w:t>;</w:t>
      </w:r>
    </w:p>
    <w:p w14:paraId="126D8E4E" w14:textId="576B8613" w:rsidR="00FC7ECF" w:rsidRPr="00737F42" w:rsidRDefault="00FC7ECF" w:rsidP="00647353">
      <w:pPr>
        <w:pStyle w:val="Style2"/>
        <w:numPr>
          <w:ilvl w:val="0"/>
          <w:numId w:val="6"/>
        </w:numPr>
        <w:tabs>
          <w:tab w:val="left" w:pos="709"/>
          <w:tab w:val="left" w:pos="4253"/>
        </w:tabs>
        <w:spacing w:line="233" w:lineRule="auto"/>
        <w:ind w:left="709" w:hanging="425"/>
        <w:jc w:val="both"/>
        <w:rPr>
          <w:sz w:val="24"/>
          <w:szCs w:val="24"/>
        </w:rPr>
      </w:pPr>
      <w:r w:rsidRPr="00737F42">
        <w:rPr>
          <w:rStyle w:val="CharStyle3"/>
          <w:sz w:val="24"/>
          <w:szCs w:val="24"/>
        </w:rPr>
        <w:t>Graduatoria stralcio di merito per il settore “Produzione” che comprende i richiedenti aventi sede fiscale e legale nel comprensorio dell’ente</w:t>
      </w:r>
      <w:r>
        <w:rPr>
          <w:rStyle w:val="CharStyle3"/>
          <w:sz w:val="24"/>
          <w:szCs w:val="24"/>
        </w:rPr>
        <w:t>;</w:t>
      </w:r>
    </w:p>
    <w:p w14:paraId="0FF90774" w14:textId="470183E6" w:rsidR="00FC7ECF" w:rsidRPr="000A33E6" w:rsidRDefault="00FC7ECF" w:rsidP="00647353">
      <w:pPr>
        <w:pStyle w:val="Style2"/>
        <w:numPr>
          <w:ilvl w:val="0"/>
          <w:numId w:val="6"/>
        </w:numPr>
        <w:tabs>
          <w:tab w:val="left" w:pos="709"/>
          <w:tab w:val="left" w:pos="4253"/>
        </w:tabs>
        <w:spacing w:line="233" w:lineRule="auto"/>
        <w:ind w:left="709" w:hanging="425"/>
        <w:jc w:val="both"/>
        <w:rPr>
          <w:sz w:val="24"/>
          <w:szCs w:val="24"/>
        </w:rPr>
      </w:pPr>
      <w:r w:rsidRPr="00737F42">
        <w:rPr>
          <w:rStyle w:val="CharStyle3"/>
          <w:sz w:val="24"/>
          <w:szCs w:val="24"/>
        </w:rPr>
        <w:t xml:space="preserve">Graduatoria stralcio di merito per i settori “Produzione”, “Servizi”, “Commercio” che </w:t>
      </w:r>
      <w:r w:rsidRPr="000A33E6">
        <w:rPr>
          <w:rStyle w:val="CharStyle3"/>
          <w:sz w:val="24"/>
          <w:szCs w:val="24"/>
        </w:rPr>
        <w:t>comprende i richiedenti non aventi sede fiscale nel comprensorio dell’ente;</w:t>
      </w:r>
    </w:p>
    <w:p w14:paraId="22876173" w14:textId="77777777" w:rsidR="00647353" w:rsidRPr="000A33E6" w:rsidRDefault="00FC7ECF" w:rsidP="00647353">
      <w:pPr>
        <w:pStyle w:val="Style2"/>
        <w:numPr>
          <w:ilvl w:val="0"/>
          <w:numId w:val="6"/>
        </w:numPr>
        <w:tabs>
          <w:tab w:val="left" w:pos="709"/>
          <w:tab w:val="left" w:pos="4253"/>
        </w:tabs>
        <w:spacing w:line="228" w:lineRule="auto"/>
        <w:ind w:left="709" w:hanging="425"/>
        <w:jc w:val="both"/>
        <w:rPr>
          <w:sz w:val="24"/>
          <w:szCs w:val="24"/>
        </w:rPr>
      </w:pPr>
      <w:r w:rsidRPr="000A33E6">
        <w:rPr>
          <w:rStyle w:val="CharStyle3"/>
          <w:sz w:val="24"/>
          <w:szCs w:val="24"/>
        </w:rPr>
        <w:t>Graduatoria stralcio di merito per il settore “Commercio” che comprende i richiedenti aventi sede fiscale e legale nei comuni del comprensorio;</w:t>
      </w:r>
    </w:p>
    <w:p w14:paraId="1180629A" w14:textId="212EFC07" w:rsidR="00FC7ECF" w:rsidRPr="000A33E6" w:rsidRDefault="00FC7ECF" w:rsidP="00647353">
      <w:pPr>
        <w:pStyle w:val="Style2"/>
        <w:numPr>
          <w:ilvl w:val="0"/>
          <w:numId w:val="6"/>
        </w:numPr>
        <w:tabs>
          <w:tab w:val="left" w:pos="709"/>
          <w:tab w:val="left" w:pos="4253"/>
        </w:tabs>
        <w:spacing w:line="228" w:lineRule="auto"/>
        <w:ind w:left="709" w:hanging="425"/>
        <w:jc w:val="both"/>
        <w:rPr>
          <w:rStyle w:val="CharStyle3"/>
          <w:sz w:val="24"/>
          <w:szCs w:val="24"/>
        </w:rPr>
      </w:pPr>
      <w:r w:rsidRPr="000A33E6">
        <w:rPr>
          <w:rStyle w:val="CharStyle3"/>
          <w:sz w:val="24"/>
          <w:szCs w:val="24"/>
        </w:rPr>
        <w:t xml:space="preserve">Graduatoria stralcio di merito per il settore “Servizi” che comprende i richiedenti aventi sede fiscale e </w:t>
      </w:r>
      <w:r w:rsidRPr="000A33E6">
        <w:rPr>
          <w:rStyle w:val="CharStyle3"/>
          <w:color w:val="auto"/>
          <w:sz w:val="24"/>
          <w:szCs w:val="24"/>
        </w:rPr>
        <w:t xml:space="preserve">legale nei comuni del comprensorio. </w:t>
      </w:r>
    </w:p>
    <w:p w14:paraId="2FBE9856" w14:textId="4D101CC5" w:rsidR="00D01F48" w:rsidRDefault="00FC7ECF" w:rsidP="00EB15C9">
      <w:pPr>
        <w:pStyle w:val="Style2"/>
        <w:tabs>
          <w:tab w:val="left" w:pos="4253"/>
        </w:tabs>
        <w:spacing w:line="233" w:lineRule="auto"/>
        <w:jc w:val="both"/>
        <w:rPr>
          <w:rStyle w:val="CharStyle3"/>
          <w:color w:val="auto"/>
          <w:sz w:val="24"/>
          <w:szCs w:val="24"/>
        </w:rPr>
      </w:pPr>
      <w:r w:rsidRPr="000A33E6">
        <w:rPr>
          <w:rStyle w:val="CharStyle3"/>
          <w:color w:val="auto"/>
          <w:sz w:val="24"/>
          <w:szCs w:val="24"/>
        </w:rPr>
        <w:t>I lotti residuali (posti a bando e non assegnati) possono essere concessi</w:t>
      </w:r>
      <w:r w:rsidR="00987989" w:rsidRPr="000A33E6">
        <w:rPr>
          <w:rStyle w:val="CharStyle3"/>
          <w:color w:val="auto"/>
          <w:sz w:val="24"/>
          <w:szCs w:val="24"/>
        </w:rPr>
        <w:t>, con Determina del Dirigente/Responsabile del servizio</w:t>
      </w:r>
      <w:r w:rsidRPr="000A33E6">
        <w:rPr>
          <w:rStyle w:val="CharStyle3"/>
          <w:color w:val="auto"/>
          <w:sz w:val="24"/>
          <w:szCs w:val="24"/>
        </w:rPr>
        <w:t xml:space="preserve"> </w:t>
      </w:r>
      <w:r w:rsidR="00987989" w:rsidRPr="000A33E6">
        <w:rPr>
          <w:rStyle w:val="CharStyle3"/>
          <w:color w:val="auto"/>
          <w:sz w:val="24"/>
          <w:szCs w:val="24"/>
        </w:rPr>
        <w:t xml:space="preserve">e previa deliberazione della </w:t>
      </w:r>
      <w:r w:rsidR="00671968" w:rsidRPr="000A33E6">
        <w:rPr>
          <w:rStyle w:val="CharStyle3"/>
          <w:color w:val="auto"/>
          <w:sz w:val="24"/>
          <w:szCs w:val="24"/>
        </w:rPr>
        <w:t xml:space="preserve">Conferenza dei Servizi </w:t>
      </w:r>
      <w:r w:rsidR="00987989" w:rsidRPr="000A33E6">
        <w:rPr>
          <w:rStyle w:val="CharStyle3"/>
          <w:color w:val="auto"/>
          <w:sz w:val="24"/>
          <w:szCs w:val="24"/>
        </w:rPr>
        <w:t xml:space="preserve">dell’ente, </w:t>
      </w:r>
      <w:r w:rsidRPr="000A33E6">
        <w:rPr>
          <w:rStyle w:val="CharStyle3"/>
          <w:color w:val="auto"/>
          <w:sz w:val="24"/>
          <w:szCs w:val="24"/>
        </w:rPr>
        <w:t>a seguito di richieste presentate anche dopo la scadenza dell’avviso pubblico, secondo l’ordine cronologico di presentazione delle domande valide.</w:t>
      </w:r>
    </w:p>
    <w:p w14:paraId="31FF631B" w14:textId="77777777" w:rsidR="00EB15C9" w:rsidRPr="000A33E6" w:rsidRDefault="00EB15C9" w:rsidP="00EB15C9">
      <w:pPr>
        <w:pStyle w:val="Style2"/>
        <w:tabs>
          <w:tab w:val="left" w:pos="4253"/>
        </w:tabs>
        <w:spacing w:line="233" w:lineRule="auto"/>
        <w:jc w:val="both"/>
        <w:rPr>
          <w:color w:val="auto"/>
          <w:sz w:val="24"/>
          <w:szCs w:val="24"/>
        </w:rPr>
      </w:pPr>
    </w:p>
    <w:p w14:paraId="506FE12C" w14:textId="612CA76B" w:rsidR="00FC7ECF" w:rsidRPr="000A33E6" w:rsidRDefault="00FC7ECF" w:rsidP="00EB15C9">
      <w:pPr>
        <w:pStyle w:val="Style2"/>
        <w:tabs>
          <w:tab w:val="left" w:pos="4253"/>
        </w:tabs>
        <w:ind w:firstLine="0"/>
        <w:jc w:val="center"/>
        <w:rPr>
          <w:sz w:val="24"/>
          <w:szCs w:val="24"/>
        </w:rPr>
      </w:pPr>
      <w:r w:rsidRPr="000A33E6">
        <w:rPr>
          <w:rStyle w:val="CharStyle3"/>
          <w:b/>
          <w:bCs/>
          <w:sz w:val="24"/>
          <w:szCs w:val="24"/>
        </w:rPr>
        <w:t xml:space="preserve">Art. </w:t>
      </w:r>
      <w:r w:rsidR="00025A32" w:rsidRPr="000A33E6">
        <w:rPr>
          <w:rStyle w:val="CharStyle3"/>
          <w:b/>
          <w:bCs/>
          <w:sz w:val="24"/>
          <w:szCs w:val="24"/>
          <w:lang w:eastAsia="en-US" w:bidi="en-US"/>
        </w:rPr>
        <w:t>9</w:t>
      </w:r>
    </w:p>
    <w:p w14:paraId="12638B8B" w14:textId="42D3BFBF" w:rsidR="00FC7ECF" w:rsidRPr="000A33E6" w:rsidRDefault="00FC7ECF" w:rsidP="00EB15C9">
      <w:pPr>
        <w:pStyle w:val="Style2"/>
        <w:tabs>
          <w:tab w:val="left" w:pos="4253"/>
        </w:tabs>
        <w:ind w:firstLine="0"/>
        <w:jc w:val="center"/>
        <w:rPr>
          <w:sz w:val="24"/>
          <w:szCs w:val="24"/>
        </w:rPr>
      </w:pPr>
      <w:r w:rsidRPr="000A33E6">
        <w:rPr>
          <w:rStyle w:val="CharStyle3"/>
          <w:b/>
          <w:bCs/>
          <w:sz w:val="24"/>
          <w:szCs w:val="24"/>
        </w:rPr>
        <w:t>Assegnazione diretta</w:t>
      </w:r>
    </w:p>
    <w:p w14:paraId="67C2BF71" w14:textId="77777777" w:rsidR="00FC7ECF" w:rsidRPr="000A33E6" w:rsidRDefault="00FC7ECF" w:rsidP="00EB15C9">
      <w:pPr>
        <w:pStyle w:val="Style2"/>
        <w:tabs>
          <w:tab w:val="left" w:pos="4253"/>
        </w:tabs>
        <w:ind w:firstLine="0"/>
        <w:jc w:val="both"/>
        <w:rPr>
          <w:sz w:val="24"/>
          <w:szCs w:val="24"/>
        </w:rPr>
      </w:pPr>
      <w:r w:rsidRPr="000A33E6">
        <w:rPr>
          <w:rStyle w:val="CharStyle3"/>
          <w:sz w:val="24"/>
          <w:szCs w:val="24"/>
        </w:rPr>
        <w:t>In ogni caso, possono essere assegnati direttamente (al di fuori dell’avviso pubblico) i lotti per l’insediamento di attività produttive e/o di servizi aventi importanza strategica per lo sviluppo del comprensorio o rispondenti ad interventi di preminente pubblica utilità (centri di ricerca, tecnologie avanzate, impianti per la produzione di energia, lavorazioni nel settore agro-alimentare, ecc.).</w:t>
      </w:r>
    </w:p>
    <w:p w14:paraId="35372DC4" w14:textId="2C96D880" w:rsidR="00FC7ECF" w:rsidRPr="000A33E6" w:rsidRDefault="00FC7ECF" w:rsidP="00FC7ECF">
      <w:pPr>
        <w:pStyle w:val="Style2"/>
        <w:tabs>
          <w:tab w:val="left" w:pos="4253"/>
        </w:tabs>
        <w:jc w:val="both"/>
        <w:rPr>
          <w:sz w:val="24"/>
          <w:szCs w:val="24"/>
        </w:rPr>
      </w:pPr>
      <w:r w:rsidRPr="000A33E6">
        <w:rPr>
          <w:rStyle w:val="CharStyle3"/>
          <w:sz w:val="24"/>
          <w:szCs w:val="24"/>
        </w:rPr>
        <w:t>Il Dirigente</w:t>
      </w:r>
      <w:r w:rsidR="00987989" w:rsidRPr="000A33E6">
        <w:rPr>
          <w:rStyle w:val="CharStyle3"/>
          <w:sz w:val="24"/>
          <w:szCs w:val="24"/>
        </w:rPr>
        <w:t>/Responsabile del Servizio</w:t>
      </w:r>
      <w:r w:rsidRPr="000A33E6">
        <w:rPr>
          <w:rStyle w:val="CharStyle3"/>
          <w:sz w:val="24"/>
          <w:szCs w:val="24"/>
        </w:rPr>
        <w:t xml:space="preserve"> dispone la concessione dei lotti, previa deliberazione del</w:t>
      </w:r>
      <w:r w:rsidR="00671968" w:rsidRPr="000A33E6">
        <w:rPr>
          <w:rStyle w:val="CharStyle3"/>
          <w:sz w:val="24"/>
          <w:szCs w:val="24"/>
        </w:rPr>
        <w:t xml:space="preserve">la Conferenza dei Sindaci </w:t>
      </w:r>
      <w:r w:rsidRPr="000A33E6">
        <w:rPr>
          <w:rStyle w:val="CharStyle3"/>
          <w:sz w:val="24"/>
          <w:szCs w:val="24"/>
        </w:rPr>
        <w:t>dell’ente, previo accertamento dell’importanza strategica per lo sviluppo dell’iniziativa proposta.</w:t>
      </w:r>
    </w:p>
    <w:p w14:paraId="20E37845" w14:textId="77777777" w:rsidR="00FC7ECF" w:rsidRDefault="00FC7ECF" w:rsidP="00EB15C9">
      <w:pPr>
        <w:pStyle w:val="Style2"/>
        <w:tabs>
          <w:tab w:val="left" w:pos="4253"/>
        </w:tabs>
        <w:jc w:val="both"/>
        <w:rPr>
          <w:rStyle w:val="CharStyle3"/>
          <w:sz w:val="24"/>
          <w:szCs w:val="24"/>
        </w:rPr>
      </w:pPr>
      <w:r w:rsidRPr="000A33E6">
        <w:rPr>
          <w:rStyle w:val="CharStyle3"/>
          <w:sz w:val="24"/>
          <w:szCs w:val="24"/>
        </w:rPr>
        <w:t>L’affidamento avviene anche in deroga</w:t>
      </w:r>
      <w:r w:rsidRPr="00737F42">
        <w:rPr>
          <w:rStyle w:val="CharStyle3"/>
          <w:sz w:val="24"/>
          <w:szCs w:val="24"/>
        </w:rPr>
        <w:t xml:space="preserve"> ai limiti di superficie fissati dai precedenti articoli e utilizzando al massimo il </w:t>
      </w:r>
      <w:r w:rsidRPr="00737F42">
        <w:rPr>
          <w:rStyle w:val="CharStyle3"/>
          <w:sz w:val="24"/>
          <w:szCs w:val="24"/>
          <w:lang w:eastAsia="en-US" w:bidi="en-US"/>
        </w:rPr>
        <w:t xml:space="preserve">60% </w:t>
      </w:r>
      <w:r w:rsidRPr="00737F42">
        <w:rPr>
          <w:rStyle w:val="CharStyle3"/>
          <w:sz w:val="24"/>
          <w:szCs w:val="24"/>
        </w:rPr>
        <w:t>dei lotti.</w:t>
      </w:r>
    </w:p>
    <w:p w14:paraId="7A0B40D7" w14:textId="77777777" w:rsidR="00EB15C9" w:rsidRPr="00737F42" w:rsidRDefault="00EB15C9" w:rsidP="00EB15C9">
      <w:pPr>
        <w:pStyle w:val="Style2"/>
        <w:tabs>
          <w:tab w:val="left" w:pos="4253"/>
        </w:tabs>
        <w:jc w:val="both"/>
        <w:rPr>
          <w:sz w:val="24"/>
          <w:szCs w:val="24"/>
        </w:rPr>
      </w:pPr>
    </w:p>
    <w:p w14:paraId="5189AE28" w14:textId="6C088BC8" w:rsidR="00FC7ECF" w:rsidRPr="00FC7ECF" w:rsidRDefault="00FC7ECF" w:rsidP="00EB15C9">
      <w:pPr>
        <w:pStyle w:val="Style12"/>
        <w:tabs>
          <w:tab w:val="left" w:pos="4253"/>
        </w:tabs>
        <w:spacing w:line="295" w:lineRule="auto"/>
        <w:ind w:left="0"/>
        <w:jc w:val="center"/>
        <w:rPr>
          <w:rFonts w:ascii="Times New Roman" w:hAnsi="Times New Roman" w:cs="Times New Roman"/>
          <w:b/>
          <w:bCs/>
          <w:sz w:val="24"/>
          <w:szCs w:val="24"/>
        </w:rPr>
      </w:pPr>
      <w:r w:rsidRPr="00FC7ECF">
        <w:rPr>
          <w:rStyle w:val="CharStyle13"/>
          <w:rFonts w:ascii="Times New Roman" w:hAnsi="Times New Roman" w:cs="Times New Roman"/>
          <w:b/>
          <w:bCs/>
          <w:sz w:val="24"/>
          <w:szCs w:val="24"/>
        </w:rPr>
        <w:t xml:space="preserve">Art. </w:t>
      </w:r>
      <w:r w:rsidR="00025A32">
        <w:rPr>
          <w:rStyle w:val="CharStyle13"/>
          <w:rFonts w:ascii="Times New Roman" w:eastAsia="Times New Roman" w:hAnsi="Times New Roman" w:cs="Times New Roman"/>
          <w:b/>
          <w:bCs/>
          <w:sz w:val="24"/>
          <w:szCs w:val="24"/>
          <w:lang w:eastAsia="en-US" w:bidi="en-US"/>
        </w:rPr>
        <w:t>10</w:t>
      </w:r>
    </w:p>
    <w:p w14:paraId="29EB0C20" w14:textId="66907364" w:rsidR="00FC7ECF" w:rsidRPr="00737F42" w:rsidRDefault="00671968" w:rsidP="00EB15C9">
      <w:pPr>
        <w:pStyle w:val="Style2"/>
        <w:tabs>
          <w:tab w:val="left" w:pos="4253"/>
        </w:tabs>
        <w:spacing w:line="254" w:lineRule="auto"/>
        <w:jc w:val="center"/>
        <w:rPr>
          <w:sz w:val="24"/>
          <w:szCs w:val="24"/>
        </w:rPr>
      </w:pPr>
      <w:r>
        <w:rPr>
          <w:rStyle w:val="CharStyle3"/>
          <w:b/>
          <w:bCs/>
          <w:sz w:val="24"/>
          <w:szCs w:val="24"/>
        </w:rPr>
        <w:t xml:space="preserve">Corrispettivo per </w:t>
      </w:r>
      <w:r w:rsidR="000A33E6">
        <w:rPr>
          <w:rStyle w:val="CharStyle3"/>
          <w:b/>
          <w:bCs/>
          <w:sz w:val="24"/>
          <w:szCs w:val="24"/>
        </w:rPr>
        <w:t>l</w:t>
      </w:r>
      <w:r>
        <w:rPr>
          <w:rStyle w:val="CharStyle3"/>
          <w:b/>
          <w:bCs/>
          <w:sz w:val="24"/>
          <w:szCs w:val="24"/>
        </w:rPr>
        <w:t xml:space="preserve">a concessione del </w:t>
      </w:r>
      <w:r w:rsidRPr="000A33E6">
        <w:rPr>
          <w:rStyle w:val="CharStyle3"/>
          <w:b/>
          <w:bCs/>
          <w:sz w:val="24"/>
          <w:szCs w:val="24"/>
        </w:rPr>
        <w:t>diritto di superfice</w:t>
      </w:r>
      <w:r w:rsidR="00346370" w:rsidRPr="000A33E6">
        <w:rPr>
          <w:rStyle w:val="CharStyle3"/>
          <w:b/>
          <w:bCs/>
          <w:sz w:val="24"/>
          <w:szCs w:val="24"/>
        </w:rPr>
        <w:t xml:space="preserve"> e opzione di vendita</w:t>
      </w:r>
    </w:p>
    <w:p w14:paraId="6B550A04" w14:textId="2D67D0E5" w:rsidR="00987989" w:rsidRDefault="00FC7ECF" w:rsidP="00EB15C9">
      <w:pPr>
        <w:pStyle w:val="Style2"/>
        <w:tabs>
          <w:tab w:val="left" w:pos="4253"/>
        </w:tabs>
        <w:spacing w:line="254" w:lineRule="auto"/>
        <w:jc w:val="both"/>
        <w:rPr>
          <w:sz w:val="24"/>
          <w:szCs w:val="24"/>
        </w:rPr>
      </w:pPr>
      <w:r w:rsidRPr="00737F42">
        <w:rPr>
          <w:rStyle w:val="CharStyle3"/>
          <w:sz w:val="24"/>
          <w:szCs w:val="24"/>
        </w:rPr>
        <w:t xml:space="preserve">Il </w:t>
      </w:r>
      <w:r w:rsidR="00671968">
        <w:rPr>
          <w:rStyle w:val="CharStyle3"/>
          <w:sz w:val="24"/>
          <w:szCs w:val="24"/>
        </w:rPr>
        <w:t>corrispettivo</w:t>
      </w:r>
      <w:r w:rsidRPr="00737F42">
        <w:rPr>
          <w:rStyle w:val="CharStyle3"/>
          <w:sz w:val="24"/>
          <w:szCs w:val="24"/>
        </w:rPr>
        <w:t xml:space="preserve"> </w:t>
      </w:r>
      <w:r w:rsidR="00671968">
        <w:rPr>
          <w:rStyle w:val="CharStyle3"/>
          <w:sz w:val="24"/>
          <w:szCs w:val="24"/>
        </w:rPr>
        <w:t>per la concessione del diritto di superficie</w:t>
      </w:r>
      <w:r w:rsidRPr="00737F42">
        <w:rPr>
          <w:rStyle w:val="CharStyle3"/>
          <w:sz w:val="24"/>
          <w:szCs w:val="24"/>
        </w:rPr>
        <w:t xml:space="preserve"> per novanta anni del lotto o dei lotti è stabilito in </w:t>
      </w:r>
      <w:r w:rsidRPr="00737F42">
        <w:rPr>
          <w:rStyle w:val="CharStyle3"/>
          <w:sz w:val="24"/>
          <w:szCs w:val="24"/>
          <w:lang w:eastAsia="en-US" w:bidi="en-US"/>
        </w:rPr>
        <w:t xml:space="preserve">€ 14,00 </w:t>
      </w:r>
      <w:r w:rsidRPr="00737F42">
        <w:rPr>
          <w:rStyle w:val="CharStyle3"/>
          <w:sz w:val="24"/>
          <w:szCs w:val="24"/>
        </w:rPr>
        <w:t>(euro quattordici) al metro quadrato.</w:t>
      </w:r>
    </w:p>
    <w:p w14:paraId="709F8FBE" w14:textId="29EC5A68" w:rsidR="00FC7ECF" w:rsidRDefault="00FC7ECF" w:rsidP="00987989">
      <w:pPr>
        <w:pStyle w:val="Style2"/>
        <w:tabs>
          <w:tab w:val="left" w:pos="4253"/>
        </w:tabs>
        <w:spacing w:line="254" w:lineRule="auto"/>
        <w:jc w:val="both"/>
        <w:rPr>
          <w:rStyle w:val="CharStyle3"/>
          <w:sz w:val="24"/>
          <w:szCs w:val="24"/>
        </w:rPr>
      </w:pPr>
      <w:r w:rsidRPr="00737F42">
        <w:rPr>
          <w:rStyle w:val="CharStyle3"/>
          <w:sz w:val="24"/>
          <w:szCs w:val="24"/>
        </w:rPr>
        <w:t>Con separato provvedimento e in fase successiva agli insediamenti, potrà essere consentita la vendita in proprietà dei lotti in concessione, dietro pagamento di apposito corrispettivo di vendita.</w:t>
      </w:r>
    </w:p>
    <w:p w14:paraId="7BE72AEC" w14:textId="78EB21BB" w:rsidR="00346370" w:rsidRPr="00B31441" w:rsidRDefault="00346370" w:rsidP="00346370">
      <w:pPr>
        <w:pStyle w:val="Style2"/>
        <w:tabs>
          <w:tab w:val="left" w:pos="4253"/>
        </w:tabs>
        <w:spacing w:line="254" w:lineRule="auto"/>
        <w:jc w:val="both"/>
        <w:rPr>
          <w:rStyle w:val="CharStyle3"/>
          <w:sz w:val="24"/>
          <w:szCs w:val="24"/>
        </w:rPr>
      </w:pPr>
      <w:r w:rsidRPr="00B31441">
        <w:rPr>
          <w:rStyle w:val="CharStyle3"/>
          <w:sz w:val="24"/>
          <w:szCs w:val="24"/>
        </w:rPr>
        <w:t>Il prezzo di cessione sarà determinato dall’Unione dei Comuni sulla base del valore venale del lotto aggiornato alla data di esercizio dell’opzione, secondo le stime del competente ufficio tecnico o dell’Agenzia delle Entrate – OMI.</w:t>
      </w:r>
    </w:p>
    <w:p w14:paraId="1DF4AD2A" w14:textId="77777777" w:rsidR="00346370" w:rsidRPr="00B31441" w:rsidRDefault="00346370" w:rsidP="00346370">
      <w:pPr>
        <w:pStyle w:val="Style2"/>
        <w:tabs>
          <w:tab w:val="left" w:pos="4253"/>
        </w:tabs>
        <w:spacing w:line="254" w:lineRule="auto"/>
        <w:jc w:val="both"/>
        <w:rPr>
          <w:rStyle w:val="CharStyle3"/>
          <w:sz w:val="24"/>
          <w:szCs w:val="24"/>
        </w:rPr>
      </w:pPr>
      <w:r w:rsidRPr="00B31441">
        <w:rPr>
          <w:rStyle w:val="CharStyle3"/>
          <w:sz w:val="24"/>
          <w:szCs w:val="24"/>
        </w:rPr>
        <w:t>L’Amministrazione si riserva la facoltà di:</w:t>
      </w:r>
    </w:p>
    <w:p w14:paraId="7EE5B579" w14:textId="4A76BB6C" w:rsidR="00346370" w:rsidRPr="00B31441" w:rsidRDefault="00346370" w:rsidP="005E16A2">
      <w:pPr>
        <w:pStyle w:val="Style2"/>
        <w:numPr>
          <w:ilvl w:val="0"/>
          <w:numId w:val="39"/>
        </w:numPr>
        <w:tabs>
          <w:tab w:val="left" w:pos="4253"/>
        </w:tabs>
        <w:spacing w:line="254" w:lineRule="auto"/>
        <w:ind w:left="426" w:hanging="284"/>
        <w:jc w:val="both"/>
        <w:rPr>
          <w:rStyle w:val="CharStyle3"/>
          <w:sz w:val="24"/>
          <w:szCs w:val="24"/>
        </w:rPr>
      </w:pPr>
      <w:r w:rsidRPr="00B31441">
        <w:rPr>
          <w:rStyle w:val="CharStyle3"/>
          <w:sz w:val="24"/>
          <w:szCs w:val="24"/>
        </w:rPr>
        <w:t>rigettare l’istanza nei casi di difformità urbanistico-edilizie non sanate;</w:t>
      </w:r>
    </w:p>
    <w:p w14:paraId="58EBC7BF" w14:textId="56429CA7" w:rsidR="00346370" w:rsidRPr="00B31441" w:rsidRDefault="00346370" w:rsidP="005E16A2">
      <w:pPr>
        <w:pStyle w:val="Style2"/>
        <w:numPr>
          <w:ilvl w:val="0"/>
          <w:numId w:val="39"/>
        </w:numPr>
        <w:tabs>
          <w:tab w:val="left" w:pos="4253"/>
        </w:tabs>
        <w:spacing w:line="254" w:lineRule="auto"/>
        <w:ind w:left="426" w:hanging="284"/>
        <w:jc w:val="both"/>
        <w:rPr>
          <w:rStyle w:val="CharStyle3"/>
          <w:sz w:val="24"/>
          <w:szCs w:val="24"/>
        </w:rPr>
      </w:pPr>
      <w:r w:rsidRPr="00B31441">
        <w:rPr>
          <w:rStyle w:val="CharStyle3"/>
          <w:sz w:val="24"/>
          <w:szCs w:val="24"/>
        </w:rPr>
        <w:t>subordinare l’alienazione alla verifica positiva dello stato di conservazione, manutenzione e utilizzo del lotto.</w:t>
      </w:r>
    </w:p>
    <w:p w14:paraId="30A48E80" w14:textId="6F8ED186" w:rsidR="00346370" w:rsidRDefault="00346370" w:rsidP="005E16A2">
      <w:pPr>
        <w:pStyle w:val="Style2"/>
        <w:tabs>
          <w:tab w:val="left" w:pos="4253"/>
        </w:tabs>
        <w:spacing w:line="254" w:lineRule="auto"/>
        <w:ind w:firstLine="0"/>
        <w:jc w:val="both"/>
        <w:rPr>
          <w:rStyle w:val="CharStyle3"/>
          <w:sz w:val="24"/>
          <w:szCs w:val="24"/>
        </w:rPr>
      </w:pPr>
      <w:r w:rsidRPr="00B31441">
        <w:rPr>
          <w:rStyle w:val="CharStyle3"/>
          <w:sz w:val="24"/>
          <w:szCs w:val="24"/>
        </w:rPr>
        <w:t xml:space="preserve">In caso di accoglimento dell’istanza, l’alienazione avverrà mediante atto pubblico notarile </w:t>
      </w:r>
      <w:r w:rsidR="000A33E6" w:rsidRPr="00B31441">
        <w:rPr>
          <w:rStyle w:val="CharStyle3"/>
          <w:sz w:val="24"/>
          <w:szCs w:val="24"/>
        </w:rPr>
        <w:t xml:space="preserve">con </w:t>
      </w:r>
      <w:r w:rsidRPr="00B31441">
        <w:rPr>
          <w:rStyle w:val="CharStyle3"/>
          <w:sz w:val="24"/>
          <w:szCs w:val="24"/>
        </w:rPr>
        <w:t>spese</w:t>
      </w:r>
      <w:r w:rsidR="000A33E6" w:rsidRPr="00B31441">
        <w:rPr>
          <w:rStyle w:val="CharStyle3"/>
          <w:sz w:val="24"/>
          <w:szCs w:val="24"/>
        </w:rPr>
        <w:t xml:space="preserve"> a carico</w:t>
      </w:r>
      <w:r w:rsidRPr="00B31441">
        <w:rPr>
          <w:rStyle w:val="CharStyle3"/>
          <w:sz w:val="24"/>
          <w:szCs w:val="24"/>
        </w:rPr>
        <w:t xml:space="preserve"> dell’assegnatario, entro 90 giorni dall’approvazione dell’atto di cessione da parte dell’organo competente.</w:t>
      </w:r>
    </w:p>
    <w:p w14:paraId="757B0A3A" w14:textId="77777777" w:rsidR="00987989" w:rsidRPr="00737F42" w:rsidRDefault="00987989" w:rsidP="00EB15C9">
      <w:pPr>
        <w:pStyle w:val="Style2"/>
        <w:tabs>
          <w:tab w:val="left" w:pos="4253"/>
        </w:tabs>
        <w:spacing w:line="254" w:lineRule="auto"/>
        <w:jc w:val="both"/>
        <w:rPr>
          <w:sz w:val="24"/>
          <w:szCs w:val="24"/>
        </w:rPr>
      </w:pPr>
    </w:p>
    <w:p w14:paraId="345A5560" w14:textId="2FE8705D" w:rsidR="00FC7ECF" w:rsidRPr="00FC7ECF" w:rsidRDefault="00FC7ECF" w:rsidP="00EB15C9">
      <w:pPr>
        <w:pStyle w:val="Style12"/>
        <w:tabs>
          <w:tab w:val="left" w:pos="4253"/>
        </w:tabs>
        <w:spacing w:line="276" w:lineRule="auto"/>
        <w:ind w:left="0"/>
        <w:jc w:val="center"/>
        <w:rPr>
          <w:rFonts w:ascii="Times New Roman" w:hAnsi="Times New Roman" w:cs="Times New Roman"/>
          <w:b/>
          <w:bCs/>
          <w:sz w:val="24"/>
          <w:szCs w:val="24"/>
        </w:rPr>
      </w:pPr>
      <w:r w:rsidRPr="00FC7ECF">
        <w:rPr>
          <w:rStyle w:val="CharStyle13"/>
          <w:rFonts w:ascii="Times New Roman" w:hAnsi="Times New Roman" w:cs="Times New Roman"/>
          <w:b/>
          <w:bCs/>
          <w:sz w:val="24"/>
          <w:szCs w:val="24"/>
        </w:rPr>
        <w:t xml:space="preserve">Art. </w:t>
      </w:r>
      <w:r w:rsidRPr="00FC7ECF">
        <w:rPr>
          <w:rStyle w:val="CharStyle13"/>
          <w:rFonts w:ascii="Times New Roman" w:eastAsia="Times New Roman" w:hAnsi="Times New Roman" w:cs="Times New Roman"/>
          <w:b/>
          <w:bCs/>
          <w:sz w:val="24"/>
          <w:szCs w:val="24"/>
          <w:lang w:eastAsia="en-US" w:bidi="en-US"/>
        </w:rPr>
        <w:t>1</w:t>
      </w:r>
      <w:r w:rsidR="00025A32">
        <w:rPr>
          <w:rStyle w:val="CharStyle13"/>
          <w:rFonts w:ascii="Times New Roman" w:eastAsia="Times New Roman" w:hAnsi="Times New Roman" w:cs="Times New Roman"/>
          <w:b/>
          <w:bCs/>
          <w:sz w:val="24"/>
          <w:szCs w:val="24"/>
          <w:lang w:eastAsia="en-US" w:bidi="en-US"/>
        </w:rPr>
        <w:t>1</w:t>
      </w:r>
    </w:p>
    <w:p w14:paraId="088A0657" w14:textId="0FBDE2B4" w:rsidR="00FC7ECF" w:rsidRPr="00737F42" w:rsidRDefault="00FC7ECF" w:rsidP="00FC7ECF">
      <w:pPr>
        <w:pStyle w:val="Style2"/>
        <w:tabs>
          <w:tab w:val="left" w:pos="4253"/>
        </w:tabs>
        <w:jc w:val="center"/>
        <w:rPr>
          <w:sz w:val="24"/>
          <w:szCs w:val="24"/>
        </w:rPr>
      </w:pPr>
      <w:r w:rsidRPr="00737F42">
        <w:rPr>
          <w:rStyle w:val="CharStyle3"/>
          <w:b/>
          <w:bCs/>
          <w:sz w:val="24"/>
          <w:szCs w:val="24"/>
        </w:rPr>
        <w:t xml:space="preserve">Modalità di pagamento del </w:t>
      </w:r>
      <w:r w:rsidR="000A33E6">
        <w:rPr>
          <w:rStyle w:val="CharStyle3"/>
          <w:b/>
          <w:bCs/>
          <w:sz w:val="24"/>
          <w:szCs w:val="24"/>
        </w:rPr>
        <w:t>corrispettivo del diritto di superficie</w:t>
      </w:r>
    </w:p>
    <w:p w14:paraId="3221EF81" w14:textId="6CA21879" w:rsidR="00FC7ECF" w:rsidRPr="00737F42" w:rsidRDefault="00FC7ECF" w:rsidP="00D47835">
      <w:pPr>
        <w:pStyle w:val="Style2"/>
        <w:tabs>
          <w:tab w:val="left" w:pos="4253"/>
        </w:tabs>
        <w:jc w:val="both"/>
        <w:rPr>
          <w:sz w:val="24"/>
          <w:szCs w:val="24"/>
        </w:rPr>
      </w:pPr>
      <w:r w:rsidRPr="00737F42">
        <w:rPr>
          <w:rStyle w:val="CharStyle3"/>
          <w:sz w:val="24"/>
          <w:szCs w:val="24"/>
        </w:rPr>
        <w:t xml:space="preserve">Il pagamento del </w:t>
      </w:r>
      <w:r w:rsidR="00F24AB6">
        <w:rPr>
          <w:rStyle w:val="CharStyle3"/>
          <w:sz w:val="24"/>
          <w:szCs w:val="24"/>
        </w:rPr>
        <w:t>corrispettivo di concessione del diritto di superficie</w:t>
      </w:r>
      <w:r w:rsidRPr="00737F42">
        <w:rPr>
          <w:rStyle w:val="CharStyle3"/>
          <w:sz w:val="24"/>
          <w:szCs w:val="24"/>
        </w:rPr>
        <w:t xml:space="preserve"> del lotto o dei lotti deve essere effettuato mediante bonifico bancario a favore dell’ente o altra modalità da indicare a cura dell’ente, così frazionato:</w:t>
      </w:r>
    </w:p>
    <w:p w14:paraId="5AEDEEAB" w14:textId="71CA5B77" w:rsidR="00FC7ECF" w:rsidRPr="00737F42" w:rsidRDefault="00F24AB6" w:rsidP="00D47835">
      <w:pPr>
        <w:pStyle w:val="Style2"/>
        <w:numPr>
          <w:ilvl w:val="0"/>
          <w:numId w:val="18"/>
        </w:numPr>
        <w:tabs>
          <w:tab w:val="left" w:pos="709"/>
          <w:tab w:val="left" w:pos="4253"/>
        </w:tabs>
        <w:ind w:left="709" w:hanging="425"/>
        <w:rPr>
          <w:sz w:val="24"/>
          <w:szCs w:val="24"/>
        </w:rPr>
      </w:pPr>
      <w:r>
        <w:rPr>
          <w:rStyle w:val="CharStyle3"/>
          <w:sz w:val="24"/>
          <w:szCs w:val="24"/>
          <w:lang w:eastAsia="en-US" w:bidi="en-US"/>
        </w:rPr>
        <w:lastRenderedPageBreak/>
        <w:t>2</w:t>
      </w:r>
      <w:r w:rsidR="00FC7ECF" w:rsidRPr="00737F42">
        <w:rPr>
          <w:rStyle w:val="CharStyle3"/>
          <w:sz w:val="24"/>
          <w:szCs w:val="24"/>
          <w:lang w:eastAsia="en-US" w:bidi="en-US"/>
        </w:rPr>
        <w:t xml:space="preserve">0% </w:t>
      </w:r>
      <w:r w:rsidR="00FC7ECF" w:rsidRPr="00737F42">
        <w:rPr>
          <w:rStyle w:val="CharStyle3"/>
          <w:sz w:val="24"/>
          <w:szCs w:val="24"/>
        </w:rPr>
        <w:t>all’atto della presentazione della domanda di assegnazione in concessione;</w:t>
      </w:r>
    </w:p>
    <w:p w14:paraId="74EA08E9" w14:textId="2A94ECEF" w:rsidR="00FC7ECF" w:rsidRPr="00D01F48" w:rsidRDefault="00F24AB6" w:rsidP="00D47835">
      <w:pPr>
        <w:pStyle w:val="Style2"/>
        <w:numPr>
          <w:ilvl w:val="0"/>
          <w:numId w:val="18"/>
        </w:numPr>
        <w:tabs>
          <w:tab w:val="left" w:pos="709"/>
          <w:tab w:val="left" w:pos="4253"/>
        </w:tabs>
        <w:ind w:left="709" w:hanging="425"/>
        <w:jc w:val="both"/>
        <w:rPr>
          <w:sz w:val="24"/>
          <w:szCs w:val="24"/>
        </w:rPr>
      </w:pPr>
      <w:r>
        <w:rPr>
          <w:rStyle w:val="CharStyle3"/>
          <w:sz w:val="24"/>
          <w:szCs w:val="24"/>
          <w:lang w:eastAsia="en-US" w:bidi="en-US"/>
        </w:rPr>
        <w:t>3</w:t>
      </w:r>
      <w:r w:rsidR="00FC7ECF" w:rsidRPr="00737F42">
        <w:rPr>
          <w:rStyle w:val="CharStyle3"/>
          <w:sz w:val="24"/>
          <w:szCs w:val="24"/>
          <w:lang w:eastAsia="en-US" w:bidi="en-US"/>
        </w:rPr>
        <w:t xml:space="preserve">0% </w:t>
      </w:r>
      <w:r w:rsidR="00FC7ECF" w:rsidRPr="00737F42">
        <w:rPr>
          <w:rStyle w:val="CharStyle3"/>
          <w:sz w:val="24"/>
          <w:szCs w:val="24"/>
        </w:rPr>
        <w:t xml:space="preserve">entro giorni venti dal ricevimento della comunicazione del provvedimento di </w:t>
      </w:r>
      <w:r w:rsidR="00FC7ECF" w:rsidRPr="00D01F48">
        <w:rPr>
          <w:rStyle w:val="CharStyle3"/>
          <w:sz w:val="24"/>
          <w:szCs w:val="24"/>
        </w:rPr>
        <w:t>concessione;</w:t>
      </w:r>
    </w:p>
    <w:p w14:paraId="5164B6F9" w14:textId="77777777" w:rsidR="00FC7ECF" w:rsidRPr="00D01F48" w:rsidRDefault="00FC7ECF" w:rsidP="00D47835">
      <w:pPr>
        <w:pStyle w:val="Style2"/>
        <w:numPr>
          <w:ilvl w:val="0"/>
          <w:numId w:val="18"/>
        </w:numPr>
        <w:tabs>
          <w:tab w:val="left" w:pos="709"/>
          <w:tab w:val="left" w:pos="4253"/>
        </w:tabs>
        <w:ind w:left="709" w:hanging="425"/>
        <w:jc w:val="both"/>
        <w:rPr>
          <w:sz w:val="24"/>
          <w:szCs w:val="24"/>
        </w:rPr>
      </w:pPr>
      <w:r w:rsidRPr="00D01F48">
        <w:rPr>
          <w:rStyle w:val="CharStyle3"/>
          <w:sz w:val="24"/>
          <w:szCs w:val="24"/>
          <w:lang w:eastAsia="en-US" w:bidi="en-US"/>
        </w:rPr>
        <w:t xml:space="preserve">50% </w:t>
      </w:r>
      <w:r w:rsidRPr="00D01F48">
        <w:rPr>
          <w:rStyle w:val="CharStyle3"/>
          <w:sz w:val="24"/>
          <w:szCs w:val="24"/>
        </w:rPr>
        <w:t>prima della stipulazione del contratto di concessione del diritto di superficie del lotto o dei lotti.</w:t>
      </w:r>
    </w:p>
    <w:p w14:paraId="1FCC50B1" w14:textId="77777777" w:rsidR="00FC7ECF" w:rsidRPr="005E16A2" w:rsidRDefault="00FC7ECF" w:rsidP="00D01F48">
      <w:pPr>
        <w:pStyle w:val="Style2"/>
        <w:tabs>
          <w:tab w:val="left" w:pos="4253"/>
        </w:tabs>
        <w:jc w:val="both"/>
        <w:rPr>
          <w:sz w:val="24"/>
          <w:szCs w:val="24"/>
        </w:rPr>
      </w:pPr>
      <w:r w:rsidRPr="005E16A2">
        <w:rPr>
          <w:rStyle w:val="CharStyle3"/>
          <w:sz w:val="24"/>
          <w:szCs w:val="24"/>
        </w:rPr>
        <w:t>La stipulazione del contratto di concessione deve avvenire di norma entro e non oltre giorni novanta dal ricevimento della comunicazione del provvedimento di concessione, previo invito dell’ente da comunicare al concessionario almeno sette giorni prima della data fissata per la stipulazione dell’atto.</w:t>
      </w:r>
    </w:p>
    <w:p w14:paraId="7C404ECB" w14:textId="53A156E1" w:rsidR="00FC7ECF" w:rsidRPr="00737F42" w:rsidRDefault="00FC7ECF" w:rsidP="005E16A2">
      <w:pPr>
        <w:pStyle w:val="Style2"/>
        <w:tabs>
          <w:tab w:val="left" w:pos="4253"/>
        </w:tabs>
        <w:ind w:firstLine="0"/>
        <w:jc w:val="both"/>
        <w:rPr>
          <w:sz w:val="24"/>
          <w:szCs w:val="24"/>
        </w:rPr>
      </w:pPr>
      <w:r w:rsidRPr="005E16A2">
        <w:rPr>
          <w:rStyle w:val="CharStyle3"/>
          <w:sz w:val="24"/>
          <w:szCs w:val="24"/>
        </w:rPr>
        <w:t xml:space="preserve">L’inosservanza, senza giustificata e documentata motivazione, da parte del concessionario </w:t>
      </w:r>
      <w:r w:rsidR="005E16A2" w:rsidRPr="005E16A2">
        <w:rPr>
          <w:rStyle w:val="CharStyle3"/>
          <w:sz w:val="24"/>
          <w:szCs w:val="24"/>
        </w:rPr>
        <w:t xml:space="preserve">determina la revoca degli atti compiuti, l’incameramento della somma versata contestualmente alla presentazione della domanda e la restituzione di eventuali altre somme versate a titolo di acconto. </w:t>
      </w:r>
      <w:r w:rsidRPr="005E16A2">
        <w:rPr>
          <w:rStyle w:val="CharStyle3"/>
          <w:sz w:val="24"/>
          <w:szCs w:val="24"/>
        </w:rPr>
        <w:t>Ai soggetti non assegnatari dei lotti per insufficienza di lotti o per mancanza di requisit</w:t>
      </w:r>
      <w:r w:rsidR="005E16A2" w:rsidRPr="005E16A2">
        <w:rPr>
          <w:rStyle w:val="CharStyle3"/>
          <w:sz w:val="24"/>
          <w:szCs w:val="24"/>
        </w:rPr>
        <w:t>i, verrà restituita la somma</w:t>
      </w:r>
      <w:r w:rsidRPr="005E16A2">
        <w:rPr>
          <w:rStyle w:val="CharStyle3"/>
          <w:sz w:val="24"/>
          <w:szCs w:val="24"/>
        </w:rPr>
        <w:t xml:space="preserve"> versata contestualmente alla domanda</w:t>
      </w:r>
      <w:r w:rsidR="005E16A2" w:rsidRPr="005E16A2">
        <w:rPr>
          <w:rStyle w:val="CharStyle3"/>
          <w:sz w:val="24"/>
          <w:szCs w:val="24"/>
        </w:rPr>
        <w:t>,</w:t>
      </w:r>
      <w:r w:rsidRPr="005E16A2">
        <w:rPr>
          <w:rStyle w:val="CharStyle3"/>
          <w:sz w:val="24"/>
          <w:szCs w:val="24"/>
        </w:rPr>
        <w:t xml:space="preserve"> senza corresponsione di interessi</w:t>
      </w:r>
      <w:r w:rsidR="005E16A2" w:rsidRPr="005E16A2">
        <w:rPr>
          <w:rStyle w:val="CharStyle3"/>
          <w:sz w:val="24"/>
          <w:szCs w:val="24"/>
        </w:rPr>
        <w:t>,</w:t>
      </w:r>
      <w:r w:rsidRPr="005E16A2">
        <w:rPr>
          <w:rStyle w:val="CharStyle3"/>
          <w:sz w:val="24"/>
          <w:szCs w:val="24"/>
        </w:rPr>
        <w:t xml:space="preserve"> entro novanta</w:t>
      </w:r>
      <w:r w:rsidR="005E16A2" w:rsidRPr="005E16A2">
        <w:rPr>
          <w:rStyle w:val="CharStyle3"/>
          <w:sz w:val="24"/>
          <w:szCs w:val="24"/>
        </w:rPr>
        <w:t xml:space="preserve"> giorni</w:t>
      </w:r>
      <w:r w:rsidRPr="005E16A2">
        <w:rPr>
          <w:rStyle w:val="CharStyle3"/>
          <w:sz w:val="24"/>
          <w:szCs w:val="24"/>
        </w:rPr>
        <w:t xml:space="preserve"> dalla data di esecutività delle graduatorie.</w:t>
      </w:r>
    </w:p>
    <w:p w14:paraId="4A1BC04D" w14:textId="77777777" w:rsidR="00FC7ECF" w:rsidRDefault="00FC7ECF" w:rsidP="00EB15C9">
      <w:pPr>
        <w:pStyle w:val="Style2"/>
        <w:tabs>
          <w:tab w:val="left" w:pos="4253"/>
        </w:tabs>
        <w:jc w:val="both"/>
        <w:rPr>
          <w:rStyle w:val="CharStyle3"/>
          <w:sz w:val="24"/>
          <w:szCs w:val="24"/>
        </w:rPr>
      </w:pPr>
      <w:r w:rsidRPr="00737F42">
        <w:rPr>
          <w:rStyle w:val="CharStyle3"/>
          <w:sz w:val="24"/>
          <w:szCs w:val="24"/>
        </w:rPr>
        <w:t>Le spese di stipulazione e di registrazione dell’atto, le tasse, le spese per diritti e altro connesso e conseguente sono a totale carico dell’assegnatario.</w:t>
      </w:r>
    </w:p>
    <w:p w14:paraId="5C089A0E" w14:textId="77777777" w:rsidR="00EB15C9" w:rsidRPr="00737F42" w:rsidRDefault="00EB15C9" w:rsidP="00EB15C9">
      <w:pPr>
        <w:pStyle w:val="Style2"/>
        <w:tabs>
          <w:tab w:val="left" w:pos="4253"/>
        </w:tabs>
        <w:jc w:val="both"/>
        <w:rPr>
          <w:sz w:val="24"/>
          <w:szCs w:val="24"/>
        </w:rPr>
      </w:pPr>
    </w:p>
    <w:p w14:paraId="25AD1BDF" w14:textId="2B1D30CA" w:rsidR="00FC7ECF" w:rsidRPr="00737F42" w:rsidRDefault="00FC7ECF" w:rsidP="00EB15C9">
      <w:pPr>
        <w:pStyle w:val="Style6"/>
        <w:keepNext/>
        <w:keepLines/>
        <w:ind w:left="0"/>
        <w:jc w:val="center"/>
        <w:rPr>
          <w:sz w:val="24"/>
          <w:szCs w:val="24"/>
        </w:rPr>
      </w:pPr>
      <w:bookmarkStart w:id="10" w:name="bookmark43"/>
      <w:r w:rsidRPr="00737F42">
        <w:rPr>
          <w:rStyle w:val="CharStyle7"/>
          <w:b/>
          <w:bCs/>
          <w:sz w:val="24"/>
          <w:szCs w:val="24"/>
        </w:rPr>
        <w:t xml:space="preserve">Art. </w:t>
      </w:r>
      <w:r w:rsidRPr="00737F42">
        <w:rPr>
          <w:rStyle w:val="CharStyle7"/>
          <w:b/>
          <w:bCs/>
          <w:sz w:val="24"/>
          <w:szCs w:val="24"/>
          <w:lang w:eastAsia="en-US" w:bidi="en-US"/>
        </w:rPr>
        <w:t>1</w:t>
      </w:r>
      <w:bookmarkEnd w:id="10"/>
      <w:r w:rsidR="00025A32">
        <w:rPr>
          <w:rStyle w:val="CharStyle7"/>
          <w:b/>
          <w:bCs/>
          <w:sz w:val="24"/>
          <w:szCs w:val="24"/>
          <w:lang w:eastAsia="en-US" w:bidi="en-US"/>
        </w:rPr>
        <w:t>2</w:t>
      </w:r>
    </w:p>
    <w:p w14:paraId="7D1301F1" w14:textId="05580C9A" w:rsidR="00FC7ECF" w:rsidRPr="00010784" w:rsidRDefault="00FC7ECF" w:rsidP="00763AA7">
      <w:pPr>
        <w:pStyle w:val="Style6"/>
        <w:keepNext/>
        <w:keepLines/>
        <w:ind w:left="0"/>
        <w:jc w:val="center"/>
        <w:rPr>
          <w:sz w:val="24"/>
          <w:szCs w:val="24"/>
        </w:rPr>
      </w:pPr>
      <w:r w:rsidRPr="00010784">
        <w:rPr>
          <w:rStyle w:val="CharStyle7"/>
          <w:b/>
          <w:bCs/>
          <w:sz w:val="24"/>
          <w:szCs w:val="24"/>
        </w:rPr>
        <w:t>Modalità per la formulazione delle graduatorie di merito</w:t>
      </w:r>
    </w:p>
    <w:p w14:paraId="5D3E62C6" w14:textId="77777777" w:rsidR="00FC7ECF" w:rsidRPr="00010784" w:rsidRDefault="00FC7ECF" w:rsidP="00763AA7">
      <w:pPr>
        <w:pStyle w:val="Style2"/>
        <w:jc w:val="both"/>
        <w:rPr>
          <w:sz w:val="24"/>
          <w:szCs w:val="24"/>
        </w:rPr>
      </w:pPr>
      <w:r w:rsidRPr="00010784">
        <w:rPr>
          <w:rStyle w:val="CharStyle3"/>
          <w:sz w:val="24"/>
          <w:szCs w:val="24"/>
        </w:rPr>
        <w:t>Ai fini della formulazione delle graduatorie di merito vengono stabiliti i seguenti punteggi per la valutazione di ciascuna domanda e della documentazione prodotta a corredo da parte dell’aspirante all’assegnazione del lotto o dei lotti:</w:t>
      </w:r>
    </w:p>
    <w:p w14:paraId="4E091035" w14:textId="77777777" w:rsidR="000A33E6" w:rsidRPr="00010784" w:rsidRDefault="000A33E6" w:rsidP="000A33E6">
      <w:pPr>
        <w:pStyle w:val="Style2"/>
        <w:numPr>
          <w:ilvl w:val="0"/>
          <w:numId w:val="20"/>
        </w:numPr>
        <w:tabs>
          <w:tab w:val="left" w:pos="1870"/>
        </w:tabs>
        <w:ind w:left="851" w:hanging="638"/>
        <w:jc w:val="both"/>
        <w:rPr>
          <w:sz w:val="24"/>
          <w:szCs w:val="24"/>
        </w:rPr>
      </w:pPr>
      <w:r w:rsidRPr="00010784">
        <w:rPr>
          <w:rStyle w:val="CharStyle3"/>
          <w:sz w:val="24"/>
          <w:szCs w:val="24"/>
        </w:rPr>
        <w:t>Sede fiscale e legale della Ditta:</w:t>
      </w:r>
    </w:p>
    <w:p w14:paraId="4CBFA415" w14:textId="17221E09" w:rsidR="000A33E6" w:rsidRPr="00010784" w:rsidRDefault="000A33E6" w:rsidP="000A33E6">
      <w:pPr>
        <w:pStyle w:val="Style2"/>
        <w:numPr>
          <w:ilvl w:val="3"/>
          <w:numId w:val="22"/>
        </w:numPr>
        <w:tabs>
          <w:tab w:val="left" w:pos="1818"/>
          <w:tab w:val="left" w:pos="1898"/>
          <w:tab w:val="right" w:leader="dot" w:pos="6743"/>
          <w:tab w:val="left" w:pos="6948"/>
        </w:tabs>
        <w:jc w:val="both"/>
        <w:rPr>
          <w:rStyle w:val="CharStyle3"/>
          <w:sz w:val="24"/>
          <w:szCs w:val="24"/>
        </w:rPr>
      </w:pPr>
      <w:r w:rsidRPr="00010784">
        <w:rPr>
          <w:rStyle w:val="CharStyle3"/>
          <w:i/>
          <w:iCs/>
          <w:sz w:val="24"/>
          <w:szCs w:val="24"/>
        </w:rPr>
        <w:t>Nel territorio o fuori dal territorio dell’Unione dei Comuni ………</w:t>
      </w:r>
      <w:r w:rsidR="00010784" w:rsidRPr="00010784">
        <w:rPr>
          <w:rStyle w:val="CharStyle3"/>
          <w:i/>
          <w:iCs/>
          <w:sz w:val="24"/>
          <w:szCs w:val="24"/>
        </w:rPr>
        <w:t>……</w:t>
      </w:r>
      <w:r w:rsidR="00010784" w:rsidRPr="00010784">
        <w:rPr>
          <w:rStyle w:val="CharStyle3"/>
          <w:i/>
          <w:iCs/>
          <w:sz w:val="24"/>
          <w:szCs w:val="24"/>
          <w:lang w:eastAsia="en-US" w:bidi="en-US"/>
        </w:rPr>
        <w:t>punti</w:t>
      </w:r>
      <w:r w:rsidR="00010784" w:rsidRPr="00010784">
        <w:rPr>
          <w:rStyle w:val="CharStyle3"/>
          <w:i/>
          <w:iCs/>
          <w:sz w:val="24"/>
          <w:szCs w:val="24"/>
        </w:rPr>
        <w:t xml:space="preserve"> da </w:t>
      </w:r>
      <w:r w:rsidR="00010784" w:rsidRPr="00010784">
        <w:rPr>
          <w:rStyle w:val="CharStyle3"/>
          <w:i/>
          <w:iCs/>
          <w:sz w:val="24"/>
          <w:szCs w:val="24"/>
          <w:lang w:eastAsia="en-US" w:bidi="en-US"/>
        </w:rPr>
        <w:t>2</w:t>
      </w:r>
      <w:r w:rsidRPr="00010784">
        <w:rPr>
          <w:rStyle w:val="CharStyle3"/>
          <w:i/>
          <w:iCs/>
          <w:sz w:val="24"/>
          <w:szCs w:val="24"/>
          <w:lang w:eastAsia="en-US" w:bidi="en-US"/>
        </w:rPr>
        <w:t xml:space="preserve"> </w:t>
      </w:r>
      <w:r w:rsidRPr="00010784">
        <w:rPr>
          <w:rStyle w:val="CharStyle3"/>
          <w:i/>
          <w:iCs/>
          <w:sz w:val="24"/>
          <w:szCs w:val="24"/>
        </w:rPr>
        <w:t xml:space="preserve">a </w:t>
      </w:r>
      <w:r w:rsidRPr="00010784">
        <w:rPr>
          <w:rStyle w:val="CharStyle3"/>
          <w:i/>
          <w:iCs/>
          <w:sz w:val="24"/>
          <w:szCs w:val="24"/>
          <w:lang w:eastAsia="en-US" w:bidi="en-US"/>
        </w:rPr>
        <w:t xml:space="preserve">4 </w:t>
      </w:r>
    </w:p>
    <w:p w14:paraId="6F06A9DE" w14:textId="77777777" w:rsidR="000A33E6" w:rsidRPr="00010784" w:rsidRDefault="000A33E6" w:rsidP="000A33E6">
      <w:pPr>
        <w:pStyle w:val="Style2"/>
        <w:tabs>
          <w:tab w:val="left" w:pos="1818"/>
          <w:tab w:val="left" w:pos="1898"/>
          <w:tab w:val="right" w:leader="dot" w:pos="6743"/>
          <w:tab w:val="left" w:pos="6948"/>
        </w:tabs>
        <w:ind w:left="1440" w:firstLine="0"/>
        <w:jc w:val="both"/>
        <w:rPr>
          <w:rStyle w:val="CharStyle3"/>
          <w:sz w:val="24"/>
          <w:szCs w:val="24"/>
        </w:rPr>
      </w:pPr>
    </w:p>
    <w:p w14:paraId="6DAFAD98" w14:textId="77777777" w:rsidR="000A33E6" w:rsidRPr="00010784" w:rsidRDefault="000A33E6" w:rsidP="000A33E6">
      <w:pPr>
        <w:pStyle w:val="Style2"/>
        <w:numPr>
          <w:ilvl w:val="0"/>
          <w:numId w:val="20"/>
        </w:numPr>
        <w:tabs>
          <w:tab w:val="left" w:pos="1870"/>
        </w:tabs>
        <w:ind w:left="851" w:hanging="638"/>
        <w:jc w:val="both"/>
        <w:rPr>
          <w:sz w:val="24"/>
          <w:szCs w:val="24"/>
        </w:rPr>
      </w:pPr>
      <w:r w:rsidRPr="00010784">
        <w:rPr>
          <w:rStyle w:val="CharStyle3"/>
          <w:sz w:val="24"/>
          <w:szCs w:val="24"/>
        </w:rPr>
        <w:t>Valutazione situazione economica, patrimoniale e finanziaria:</w:t>
      </w:r>
    </w:p>
    <w:p w14:paraId="07A39B7B" w14:textId="7DD7A902" w:rsidR="000A33E6" w:rsidRPr="00010784" w:rsidRDefault="000A33E6" w:rsidP="000A33E6">
      <w:pPr>
        <w:pStyle w:val="Style2"/>
        <w:numPr>
          <w:ilvl w:val="3"/>
          <w:numId w:val="22"/>
        </w:numPr>
        <w:tabs>
          <w:tab w:val="left" w:pos="1818"/>
          <w:tab w:val="left" w:pos="1898"/>
          <w:tab w:val="right" w:leader="dot" w:pos="6743"/>
          <w:tab w:val="left" w:pos="6948"/>
        </w:tabs>
        <w:jc w:val="both"/>
        <w:rPr>
          <w:sz w:val="24"/>
          <w:szCs w:val="24"/>
        </w:rPr>
      </w:pPr>
      <w:r w:rsidRPr="00010784">
        <w:rPr>
          <w:rStyle w:val="CharStyle3"/>
          <w:i/>
          <w:iCs/>
          <w:sz w:val="24"/>
          <w:szCs w:val="24"/>
        </w:rPr>
        <w:t>Consistenza capitale sociale, valore attivo patrimoniale, ecc. ……</w:t>
      </w:r>
      <w:r w:rsidR="00010784" w:rsidRPr="00010784">
        <w:rPr>
          <w:rStyle w:val="CharStyle3"/>
          <w:i/>
          <w:iCs/>
          <w:sz w:val="24"/>
          <w:szCs w:val="24"/>
        </w:rPr>
        <w:t xml:space="preserve">…… </w:t>
      </w:r>
      <w:r w:rsidR="00010784" w:rsidRPr="00010784">
        <w:rPr>
          <w:rStyle w:val="CharStyle3"/>
          <w:i/>
          <w:iCs/>
          <w:sz w:val="24"/>
          <w:szCs w:val="24"/>
          <w:lang w:eastAsia="en-US" w:bidi="en-US"/>
        </w:rPr>
        <w:t>punti</w:t>
      </w:r>
      <w:r w:rsidR="00010784" w:rsidRPr="00010784">
        <w:rPr>
          <w:rStyle w:val="CharStyle3"/>
          <w:i/>
          <w:iCs/>
          <w:sz w:val="24"/>
          <w:szCs w:val="24"/>
        </w:rPr>
        <w:t xml:space="preserve"> da </w:t>
      </w:r>
      <w:r w:rsidR="00010784" w:rsidRPr="00010784">
        <w:rPr>
          <w:rStyle w:val="CharStyle3"/>
          <w:i/>
          <w:iCs/>
          <w:sz w:val="24"/>
          <w:szCs w:val="24"/>
          <w:lang w:eastAsia="en-US" w:bidi="en-US"/>
        </w:rPr>
        <w:t>2</w:t>
      </w:r>
      <w:r w:rsidRPr="00010784">
        <w:rPr>
          <w:rStyle w:val="CharStyle3"/>
          <w:i/>
          <w:iCs/>
          <w:sz w:val="24"/>
          <w:szCs w:val="24"/>
          <w:lang w:eastAsia="en-US" w:bidi="en-US"/>
        </w:rPr>
        <w:t xml:space="preserve"> </w:t>
      </w:r>
      <w:r w:rsidRPr="00010784">
        <w:rPr>
          <w:rStyle w:val="CharStyle3"/>
          <w:i/>
          <w:iCs/>
          <w:sz w:val="24"/>
          <w:szCs w:val="24"/>
        </w:rPr>
        <w:t xml:space="preserve">a </w:t>
      </w:r>
      <w:r w:rsidR="00010784" w:rsidRPr="00010784">
        <w:rPr>
          <w:rStyle w:val="CharStyle3"/>
          <w:i/>
          <w:iCs/>
          <w:sz w:val="24"/>
          <w:szCs w:val="24"/>
          <w:lang w:eastAsia="en-US" w:bidi="en-US"/>
        </w:rPr>
        <w:t xml:space="preserve">6 </w:t>
      </w:r>
    </w:p>
    <w:p w14:paraId="2A906985" w14:textId="77777777" w:rsidR="000A33E6" w:rsidRPr="00010784" w:rsidRDefault="000A33E6" w:rsidP="000A33E6">
      <w:pPr>
        <w:pStyle w:val="Style21"/>
        <w:tabs>
          <w:tab w:val="left" w:pos="1899"/>
          <w:tab w:val="right" w:leader="dot" w:pos="8486"/>
          <w:tab w:val="left" w:pos="8793"/>
        </w:tabs>
        <w:spacing w:after="0"/>
        <w:ind w:left="1440" w:firstLine="0"/>
        <w:rPr>
          <w:sz w:val="24"/>
          <w:szCs w:val="24"/>
        </w:rPr>
      </w:pPr>
    </w:p>
    <w:p w14:paraId="613C7C3B" w14:textId="56D201C2" w:rsidR="00763AA7" w:rsidRPr="00010784" w:rsidRDefault="000A33E6" w:rsidP="00010784">
      <w:pPr>
        <w:pStyle w:val="Style2"/>
        <w:numPr>
          <w:ilvl w:val="0"/>
          <w:numId w:val="20"/>
        </w:numPr>
        <w:tabs>
          <w:tab w:val="left" w:pos="1930"/>
          <w:tab w:val="left" w:leader="dot" w:pos="7846"/>
        </w:tabs>
        <w:spacing w:after="260"/>
        <w:ind w:left="851" w:hanging="638"/>
        <w:jc w:val="both"/>
        <w:rPr>
          <w:sz w:val="24"/>
          <w:szCs w:val="24"/>
        </w:rPr>
      </w:pPr>
      <w:r w:rsidRPr="00010784">
        <w:rPr>
          <w:rStyle w:val="CharStyle3"/>
          <w:i/>
          <w:iCs/>
          <w:sz w:val="24"/>
          <w:szCs w:val="24"/>
        </w:rPr>
        <w:t>Trasferimento da altro sito per adeguamento tecnologico degli impianti della Ditta ed ampliamento attività ……………</w:t>
      </w:r>
      <w:proofErr w:type="gramStart"/>
      <w:r w:rsidR="00010784" w:rsidRPr="00010784">
        <w:rPr>
          <w:rStyle w:val="CharStyle3"/>
          <w:i/>
          <w:iCs/>
          <w:sz w:val="24"/>
          <w:szCs w:val="24"/>
        </w:rPr>
        <w:t>…….</w:t>
      </w:r>
      <w:proofErr w:type="gramEnd"/>
      <w:r w:rsidRPr="00010784">
        <w:rPr>
          <w:rStyle w:val="CharStyle3"/>
          <w:i/>
          <w:iCs/>
          <w:sz w:val="24"/>
          <w:szCs w:val="24"/>
        </w:rPr>
        <w:t>…………………………………………</w:t>
      </w:r>
      <w:proofErr w:type="gramStart"/>
      <w:r w:rsidRPr="00010784">
        <w:rPr>
          <w:rStyle w:val="CharStyle3"/>
          <w:i/>
          <w:iCs/>
          <w:sz w:val="24"/>
          <w:szCs w:val="24"/>
        </w:rPr>
        <w:t>…</w:t>
      </w:r>
      <w:r w:rsidR="00010784">
        <w:rPr>
          <w:rStyle w:val="CharStyle3"/>
          <w:i/>
          <w:iCs/>
          <w:sz w:val="24"/>
          <w:szCs w:val="24"/>
        </w:rPr>
        <w:t>.</w:t>
      </w:r>
      <w:r w:rsidRPr="00010784">
        <w:rPr>
          <w:rStyle w:val="CharStyle3"/>
          <w:i/>
          <w:iCs/>
          <w:sz w:val="24"/>
          <w:szCs w:val="24"/>
        </w:rPr>
        <w:t>...</w:t>
      </w:r>
      <w:proofErr w:type="gramEnd"/>
      <w:r w:rsidRPr="00010784">
        <w:rPr>
          <w:rStyle w:val="CharStyle3"/>
          <w:i/>
          <w:iCs/>
          <w:sz w:val="24"/>
          <w:szCs w:val="24"/>
        </w:rPr>
        <w:t xml:space="preserve">da 3 a punti </w:t>
      </w:r>
      <w:r w:rsidRPr="00010784">
        <w:rPr>
          <w:rStyle w:val="CharStyle3"/>
          <w:i/>
          <w:iCs/>
          <w:sz w:val="24"/>
          <w:szCs w:val="24"/>
          <w:lang w:eastAsia="en-US" w:bidi="en-US"/>
        </w:rPr>
        <w:t>6</w:t>
      </w:r>
      <w:r w:rsidR="00FC7ECF" w:rsidRPr="00010784">
        <w:rPr>
          <w:sz w:val="24"/>
          <w:szCs w:val="24"/>
        </w:rPr>
        <w:fldChar w:fldCharType="begin"/>
      </w:r>
      <w:r w:rsidR="00FC7ECF" w:rsidRPr="00010784">
        <w:rPr>
          <w:sz w:val="24"/>
          <w:szCs w:val="24"/>
        </w:rPr>
        <w:instrText xml:space="preserve"> TOC \o "1-5" \h \z </w:instrText>
      </w:r>
      <w:r w:rsidR="00FC7ECF" w:rsidRPr="00010784">
        <w:rPr>
          <w:sz w:val="24"/>
          <w:szCs w:val="24"/>
        </w:rPr>
        <w:fldChar w:fldCharType="separate"/>
      </w:r>
    </w:p>
    <w:p w14:paraId="5B845B85" w14:textId="3F63C4C7" w:rsidR="00763AA7" w:rsidRPr="00010784" w:rsidRDefault="00FC7ECF" w:rsidP="000A33E6">
      <w:pPr>
        <w:pStyle w:val="Style21"/>
        <w:numPr>
          <w:ilvl w:val="0"/>
          <w:numId w:val="20"/>
        </w:numPr>
        <w:tabs>
          <w:tab w:val="left" w:pos="1898"/>
          <w:tab w:val="right" w:leader="dot" w:pos="6743"/>
          <w:tab w:val="left" w:pos="6948"/>
        </w:tabs>
        <w:spacing w:after="0"/>
        <w:ind w:left="851" w:hanging="638"/>
        <w:jc w:val="both"/>
        <w:rPr>
          <w:rStyle w:val="CharStyle22"/>
          <w:i/>
          <w:iCs/>
          <w:sz w:val="24"/>
          <w:szCs w:val="24"/>
        </w:rPr>
      </w:pPr>
      <w:r w:rsidRPr="00010784">
        <w:rPr>
          <w:rStyle w:val="CharStyle22"/>
          <w:sz w:val="24"/>
          <w:szCs w:val="24"/>
        </w:rPr>
        <w:t>Tipologia di organizzazione</w:t>
      </w:r>
      <w:r w:rsidR="00763AA7" w:rsidRPr="00010784">
        <w:rPr>
          <w:rStyle w:val="CharStyle22"/>
          <w:sz w:val="24"/>
          <w:szCs w:val="24"/>
        </w:rPr>
        <w:t>:</w:t>
      </w:r>
      <w:r w:rsidRPr="00010784">
        <w:rPr>
          <w:rStyle w:val="CharStyle22"/>
          <w:sz w:val="24"/>
          <w:szCs w:val="24"/>
        </w:rPr>
        <w:t xml:space="preserve"> </w:t>
      </w:r>
    </w:p>
    <w:p w14:paraId="0B64F50A" w14:textId="5EE1F923" w:rsidR="00FC7ECF" w:rsidRPr="00010784" w:rsidRDefault="00FC7ECF" w:rsidP="000A33E6">
      <w:pPr>
        <w:pStyle w:val="Style21"/>
        <w:numPr>
          <w:ilvl w:val="3"/>
          <w:numId w:val="22"/>
        </w:numPr>
        <w:tabs>
          <w:tab w:val="left" w:pos="1898"/>
          <w:tab w:val="right" w:leader="dot" w:pos="6743"/>
          <w:tab w:val="left" w:pos="6948"/>
        </w:tabs>
        <w:spacing w:after="0"/>
        <w:jc w:val="both"/>
        <w:rPr>
          <w:sz w:val="24"/>
          <w:szCs w:val="24"/>
        </w:rPr>
      </w:pPr>
      <w:r w:rsidRPr="00010784">
        <w:rPr>
          <w:rStyle w:val="CharStyle22"/>
          <w:i/>
          <w:iCs/>
          <w:sz w:val="24"/>
          <w:szCs w:val="24"/>
        </w:rPr>
        <w:t>Ditta individuale</w:t>
      </w:r>
      <w:r w:rsidR="000A33E6" w:rsidRPr="00010784">
        <w:rPr>
          <w:rStyle w:val="CharStyle22"/>
          <w:i/>
          <w:iCs/>
          <w:sz w:val="24"/>
          <w:szCs w:val="24"/>
        </w:rPr>
        <w:t xml:space="preserve">; </w:t>
      </w:r>
      <w:r w:rsidRPr="00010784">
        <w:rPr>
          <w:rStyle w:val="CharStyle22"/>
          <w:i/>
          <w:iCs/>
          <w:sz w:val="24"/>
          <w:szCs w:val="24"/>
        </w:rPr>
        <w:t>Società di capitali o di</w:t>
      </w:r>
      <w:r w:rsidR="000A33E6" w:rsidRPr="00010784">
        <w:rPr>
          <w:rStyle w:val="CharStyle22"/>
          <w:i/>
          <w:iCs/>
          <w:sz w:val="24"/>
          <w:szCs w:val="24"/>
        </w:rPr>
        <w:t xml:space="preserve"> </w:t>
      </w:r>
      <w:r w:rsidRPr="00010784">
        <w:rPr>
          <w:rStyle w:val="CharStyle22"/>
          <w:i/>
          <w:iCs/>
          <w:sz w:val="24"/>
          <w:szCs w:val="24"/>
        </w:rPr>
        <w:t>persone</w:t>
      </w:r>
      <w:r w:rsidR="000A33E6" w:rsidRPr="00010784">
        <w:rPr>
          <w:rStyle w:val="CharStyle22"/>
          <w:i/>
          <w:iCs/>
          <w:sz w:val="24"/>
          <w:szCs w:val="24"/>
        </w:rPr>
        <w:t xml:space="preserve">; </w:t>
      </w:r>
      <w:r w:rsidRPr="00010784">
        <w:rPr>
          <w:rStyle w:val="CharStyle22"/>
          <w:i/>
          <w:iCs/>
          <w:sz w:val="24"/>
          <w:szCs w:val="24"/>
        </w:rPr>
        <w:t>Società cooperativa e consorzi tra imprese</w:t>
      </w:r>
      <w:r w:rsidR="000A33E6" w:rsidRPr="00010784">
        <w:rPr>
          <w:rStyle w:val="CharStyle22"/>
          <w:i/>
          <w:iCs/>
          <w:sz w:val="24"/>
          <w:szCs w:val="24"/>
        </w:rPr>
        <w:t>; consorzi tra società cooperative; presenza femminile nella compagine sociale ………………………………………………………………………</w:t>
      </w:r>
      <w:r w:rsidR="00010784" w:rsidRPr="00010784">
        <w:rPr>
          <w:rStyle w:val="CharStyle22"/>
          <w:i/>
          <w:iCs/>
          <w:sz w:val="24"/>
          <w:szCs w:val="24"/>
        </w:rPr>
        <w:t xml:space="preserve">……punti </w:t>
      </w:r>
      <w:r w:rsidR="000A33E6" w:rsidRPr="00010784">
        <w:rPr>
          <w:rStyle w:val="CharStyle22"/>
          <w:i/>
          <w:iCs/>
          <w:sz w:val="24"/>
          <w:szCs w:val="24"/>
        </w:rPr>
        <w:t xml:space="preserve">da 2 a </w:t>
      </w:r>
      <w:r w:rsidRPr="00010784">
        <w:rPr>
          <w:rStyle w:val="CharStyle22"/>
          <w:i/>
          <w:iCs/>
          <w:sz w:val="24"/>
          <w:szCs w:val="24"/>
          <w:lang w:eastAsia="en-US" w:bidi="en-US"/>
        </w:rPr>
        <w:t>4</w:t>
      </w:r>
      <w:r w:rsidRPr="00010784">
        <w:rPr>
          <w:sz w:val="24"/>
          <w:szCs w:val="24"/>
        </w:rPr>
        <w:fldChar w:fldCharType="end"/>
      </w:r>
    </w:p>
    <w:p w14:paraId="4E4B7211" w14:textId="52B215D7" w:rsidR="00763AA7" w:rsidRPr="00010784" w:rsidRDefault="00FC7ECF" w:rsidP="00010784">
      <w:pPr>
        <w:pStyle w:val="Style2"/>
        <w:ind w:firstLine="0"/>
        <w:rPr>
          <w:sz w:val="24"/>
          <w:szCs w:val="24"/>
        </w:rPr>
      </w:pPr>
      <w:r w:rsidRPr="00010784">
        <w:rPr>
          <w:sz w:val="24"/>
          <w:szCs w:val="24"/>
        </w:rPr>
        <w:fldChar w:fldCharType="begin"/>
      </w:r>
      <w:r w:rsidRPr="00010784">
        <w:rPr>
          <w:sz w:val="24"/>
          <w:szCs w:val="24"/>
        </w:rPr>
        <w:instrText xml:space="preserve"> TOC \o "1-5" \h \z </w:instrText>
      </w:r>
      <w:r w:rsidRPr="00010784">
        <w:rPr>
          <w:sz w:val="24"/>
          <w:szCs w:val="24"/>
        </w:rPr>
        <w:fldChar w:fldCharType="separate"/>
      </w:r>
    </w:p>
    <w:p w14:paraId="3CA1414D" w14:textId="77777777" w:rsidR="001A6212" w:rsidRPr="00010784" w:rsidRDefault="00FC7ECF" w:rsidP="00763AA7">
      <w:pPr>
        <w:pStyle w:val="Style21"/>
        <w:numPr>
          <w:ilvl w:val="0"/>
          <w:numId w:val="20"/>
        </w:numPr>
        <w:tabs>
          <w:tab w:val="left" w:pos="1899"/>
          <w:tab w:val="right" w:leader="dot" w:pos="8486"/>
          <w:tab w:val="left" w:pos="8793"/>
        </w:tabs>
        <w:spacing w:after="0"/>
        <w:ind w:left="851" w:hanging="638"/>
        <w:rPr>
          <w:rStyle w:val="CharStyle22"/>
          <w:i/>
          <w:iCs/>
          <w:sz w:val="24"/>
          <w:szCs w:val="24"/>
        </w:rPr>
      </w:pPr>
      <w:r w:rsidRPr="00010784">
        <w:rPr>
          <w:rStyle w:val="CharStyle22"/>
          <w:sz w:val="24"/>
          <w:szCs w:val="24"/>
        </w:rPr>
        <w:t>Piano occupazionale</w:t>
      </w:r>
      <w:r w:rsidR="001A6212" w:rsidRPr="00010784">
        <w:rPr>
          <w:rStyle w:val="CharStyle22"/>
          <w:sz w:val="24"/>
          <w:szCs w:val="24"/>
        </w:rPr>
        <w:t>:</w:t>
      </w:r>
    </w:p>
    <w:p w14:paraId="442060EE" w14:textId="330154A0" w:rsidR="00FC7ECF" w:rsidRPr="00010784" w:rsidRDefault="00FC7ECF" w:rsidP="00010784">
      <w:pPr>
        <w:pStyle w:val="Style21"/>
        <w:numPr>
          <w:ilvl w:val="3"/>
          <w:numId w:val="24"/>
        </w:numPr>
        <w:tabs>
          <w:tab w:val="left" w:pos="1899"/>
          <w:tab w:val="right" w:leader="dot" w:pos="8486"/>
          <w:tab w:val="left" w:pos="8793"/>
        </w:tabs>
        <w:spacing w:after="0"/>
        <w:rPr>
          <w:sz w:val="24"/>
          <w:szCs w:val="24"/>
        </w:rPr>
      </w:pPr>
      <w:r w:rsidRPr="00010784">
        <w:rPr>
          <w:rStyle w:val="CharStyle22"/>
          <w:i/>
          <w:iCs/>
          <w:sz w:val="24"/>
          <w:szCs w:val="24"/>
        </w:rPr>
        <w:t>Previsione di nuova occupazione</w:t>
      </w:r>
      <w:r w:rsidR="001A6212" w:rsidRPr="00010784">
        <w:rPr>
          <w:rStyle w:val="CharStyle22"/>
          <w:i/>
          <w:iCs/>
          <w:sz w:val="24"/>
          <w:szCs w:val="24"/>
        </w:rPr>
        <w:t>………………</w:t>
      </w:r>
      <w:r w:rsidR="00010784" w:rsidRPr="00010784">
        <w:rPr>
          <w:rStyle w:val="CharStyle22"/>
          <w:i/>
          <w:iCs/>
          <w:sz w:val="24"/>
          <w:szCs w:val="24"/>
        </w:rPr>
        <w:t>……</w:t>
      </w:r>
      <w:r w:rsidR="001A6212" w:rsidRPr="00010784">
        <w:rPr>
          <w:rStyle w:val="CharStyle22"/>
          <w:i/>
          <w:iCs/>
          <w:sz w:val="24"/>
          <w:szCs w:val="24"/>
        </w:rPr>
        <w:t>………</w:t>
      </w:r>
      <w:r w:rsidR="00010784" w:rsidRPr="00010784">
        <w:rPr>
          <w:rStyle w:val="CharStyle22"/>
          <w:i/>
          <w:iCs/>
          <w:sz w:val="24"/>
          <w:szCs w:val="24"/>
        </w:rPr>
        <w:t>……</w:t>
      </w:r>
      <w:proofErr w:type="gramStart"/>
      <w:r w:rsidR="00010784" w:rsidRPr="00010784">
        <w:rPr>
          <w:rStyle w:val="CharStyle22"/>
          <w:i/>
          <w:iCs/>
          <w:sz w:val="24"/>
          <w:szCs w:val="24"/>
        </w:rPr>
        <w:t>…….</w:t>
      </w:r>
      <w:proofErr w:type="gramEnd"/>
      <w:r w:rsidR="00010784" w:rsidRPr="00010784">
        <w:rPr>
          <w:rStyle w:val="CharStyle22"/>
          <w:i/>
          <w:iCs/>
          <w:sz w:val="24"/>
          <w:szCs w:val="24"/>
        </w:rPr>
        <w:t>.</w:t>
      </w:r>
      <w:r w:rsidR="001A6212" w:rsidRPr="00010784">
        <w:rPr>
          <w:rStyle w:val="CharStyle22"/>
          <w:i/>
          <w:iCs/>
          <w:sz w:val="24"/>
          <w:szCs w:val="24"/>
        </w:rPr>
        <w:t xml:space="preserve">…. </w:t>
      </w:r>
      <w:r w:rsidRPr="00010784">
        <w:rPr>
          <w:rStyle w:val="CharStyle22"/>
          <w:i/>
          <w:iCs/>
          <w:sz w:val="24"/>
          <w:szCs w:val="24"/>
        </w:rPr>
        <w:t>punti</w:t>
      </w:r>
      <w:r w:rsidR="001A6212" w:rsidRPr="00010784">
        <w:rPr>
          <w:rStyle w:val="CharStyle22"/>
          <w:i/>
          <w:iCs/>
          <w:sz w:val="24"/>
          <w:szCs w:val="24"/>
        </w:rPr>
        <w:t xml:space="preserve"> </w:t>
      </w:r>
      <w:r w:rsidR="00010784" w:rsidRPr="00010784">
        <w:rPr>
          <w:rStyle w:val="CharStyle22"/>
          <w:i/>
          <w:iCs/>
          <w:sz w:val="24"/>
          <w:szCs w:val="24"/>
        </w:rPr>
        <w:t xml:space="preserve">da </w:t>
      </w:r>
      <w:r w:rsidR="00010784" w:rsidRPr="00010784">
        <w:rPr>
          <w:rStyle w:val="CharStyle22"/>
          <w:i/>
          <w:iCs/>
          <w:sz w:val="24"/>
          <w:szCs w:val="24"/>
          <w:lang w:eastAsia="en-US" w:bidi="en-US"/>
        </w:rPr>
        <w:t>0 a 4</w:t>
      </w:r>
      <w:r w:rsidRPr="00010784">
        <w:rPr>
          <w:sz w:val="24"/>
          <w:szCs w:val="24"/>
        </w:rPr>
        <w:fldChar w:fldCharType="end"/>
      </w:r>
    </w:p>
    <w:p w14:paraId="48A42503" w14:textId="77777777" w:rsidR="001A6212" w:rsidRPr="00010784" w:rsidRDefault="001A6212" w:rsidP="001A6212">
      <w:pPr>
        <w:pStyle w:val="Style21"/>
        <w:tabs>
          <w:tab w:val="left" w:pos="1899"/>
          <w:tab w:val="right" w:leader="dot" w:pos="8486"/>
          <w:tab w:val="left" w:pos="8793"/>
        </w:tabs>
        <w:spacing w:after="0"/>
        <w:ind w:left="1440" w:firstLine="0"/>
        <w:rPr>
          <w:sz w:val="24"/>
          <w:szCs w:val="24"/>
        </w:rPr>
      </w:pPr>
    </w:p>
    <w:p w14:paraId="3605B3D7" w14:textId="14430537" w:rsidR="00FC7ECF" w:rsidRPr="00010784" w:rsidRDefault="00FC7ECF" w:rsidP="00763AA7">
      <w:pPr>
        <w:pStyle w:val="Style2"/>
        <w:numPr>
          <w:ilvl w:val="0"/>
          <w:numId w:val="20"/>
        </w:numPr>
        <w:tabs>
          <w:tab w:val="left" w:pos="1899"/>
        </w:tabs>
        <w:ind w:left="851" w:hanging="638"/>
        <w:rPr>
          <w:sz w:val="24"/>
          <w:szCs w:val="24"/>
        </w:rPr>
      </w:pPr>
      <w:r w:rsidRPr="00010784">
        <w:rPr>
          <w:rStyle w:val="CharStyle3"/>
          <w:sz w:val="24"/>
          <w:szCs w:val="24"/>
        </w:rPr>
        <w:t>Concessione di provvidenze finanziarie</w:t>
      </w:r>
      <w:r w:rsidR="001A6212" w:rsidRPr="00010784">
        <w:rPr>
          <w:rStyle w:val="CharStyle3"/>
          <w:sz w:val="24"/>
          <w:szCs w:val="24"/>
        </w:rPr>
        <w:t>:</w:t>
      </w:r>
    </w:p>
    <w:p w14:paraId="69D90CE5" w14:textId="03E3A940" w:rsidR="00FC7ECF" w:rsidRPr="00010784" w:rsidRDefault="00FC7ECF" w:rsidP="001A6212">
      <w:pPr>
        <w:pStyle w:val="Style2"/>
        <w:numPr>
          <w:ilvl w:val="3"/>
          <w:numId w:val="25"/>
        </w:numPr>
        <w:jc w:val="both"/>
        <w:rPr>
          <w:sz w:val="24"/>
          <w:szCs w:val="24"/>
        </w:rPr>
      </w:pPr>
      <w:r w:rsidRPr="00010784">
        <w:rPr>
          <w:rStyle w:val="CharStyle3"/>
          <w:i/>
          <w:iCs/>
          <w:sz w:val="24"/>
          <w:szCs w:val="24"/>
        </w:rPr>
        <w:t>Provvedimenti di concessione, da parte della UE,</w:t>
      </w:r>
      <w:r w:rsidR="001A6212" w:rsidRPr="00010784">
        <w:rPr>
          <w:sz w:val="24"/>
          <w:szCs w:val="24"/>
        </w:rPr>
        <w:t xml:space="preserve"> </w:t>
      </w:r>
      <w:r w:rsidRPr="00010784">
        <w:rPr>
          <w:rStyle w:val="CharStyle3"/>
          <w:i/>
          <w:iCs/>
          <w:sz w:val="24"/>
          <w:szCs w:val="24"/>
        </w:rPr>
        <w:t>dello Stato, della Regione o altri soggetti pubblici-privati</w:t>
      </w:r>
      <w:r w:rsidR="001A6212" w:rsidRPr="00010784">
        <w:rPr>
          <w:sz w:val="24"/>
          <w:szCs w:val="24"/>
        </w:rPr>
        <w:t xml:space="preserve"> </w:t>
      </w:r>
      <w:r w:rsidRPr="00010784">
        <w:rPr>
          <w:rStyle w:val="CharStyle3"/>
          <w:i/>
          <w:iCs/>
          <w:sz w:val="24"/>
          <w:szCs w:val="24"/>
        </w:rPr>
        <w:t>anche economici, di finanziamenti per la realizzazio</w:t>
      </w:r>
      <w:r w:rsidRPr="00010784">
        <w:rPr>
          <w:rStyle w:val="CharStyle3"/>
          <w:i/>
          <w:iCs/>
          <w:sz w:val="24"/>
          <w:szCs w:val="24"/>
        </w:rPr>
        <w:softHyphen/>
        <w:t>ne dell'iniziativa proposta</w:t>
      </w:r>
      <w:r w:rsidR="001A6212" w:rsidRPr="00010784">
        <w:rPr>
          <w:rStyle w:val="CharStyle3"/>
          <w:i/>
          <w:iCs/>
          <w:sz w:val="24"/>
          <w:szCs w:val="24"/>
        </w:rPr>
        <w:t>…………………………………………………………</w:t>
      </w:r>
      <w:r w:rsidR="00010784" w:rsidRPr="00010784">
        <w:rPr>
          <w:rStyle w:val="CharStyle3"/>
          <w:i/>
          <w:iCs/>
          <w:sz w:val="24"/>
          <w:szCs w:val="24"/>
        </w:rPr>
        <w:t>………</w:t>
      </w:r>
      <w:r w:rsidRPr="00010784">
        <w:rPr>
          <w:rStyle w:val="CharStyle3"/>
          <w:i/>
          <w:iCs/>
          <w:sz w:val="24"/>
          <w:szCs w:val="24"/>
        </w:rPr>
        <w:t xml:space="preserve">punti </w:t>
      </w:r>
      <w:r w:rsidRPr="00010784">
        <w:rPr>
          <w:rStyle w:val="CharStyle3"/>
          <w:i/>
          <w:iCs/>
          <w:sz w:val="24"/>
          <w:szCs w:val="24"/>
          <w:lang w:eastAsia="en-US" w:bidi="en-US"/>
        </w:rPr>
        <w:t>3</w:t>
      </w:r>
    </w:p>
    <w:p w14:paraId="46D08D2D" w14:textId="6F0AD395" w:rsidR="00FC7ECF" w:rsidRPr="00010784" w:rsidRDefault="00FC7ECF" w:rsidP="001A6212">
      <w:pPr>
        <w:pStyle w:val="Style2"/>
        <w:jc w:val="both"/>
        <w:rPr>
          <w:sz w:val="24"/>
          <w:szCs w:val="24"/>
        </w:rPr>
      </w:pPr>
      <w:r w:rsidRPr="00010784">
        <w:rPr>
          <w:rStyle w:val="CharStyle3"/>
          <w:sz w:val="24"/>
          <w:szCs w:val="24"/>
        </w:rPr>
        <w:t xml:space="preserve">La valutazione e l’attribuzione del punteggio di cui ai punti </w:t>
      </w:r>
      <w:r w:rsidR="00F24AB6">
        <w:rPr>
          <w:rStyle w:val="CharStyle3"/>
          <w:sz w:val="24"/>
          <w:szCs w:val="24"/>
          <w:lang w:eastAsia="en-US" w:bidi="en-US"/>
        </w:rPr>
        <w:t>3</w:t>
      </w:r>
      <w:r w:rsidRPr="00010784">
        <w:rPr>
          <w:rStyle w:val="CharStyle3"/>
          <w:sz w:val="24"/>
          <w:szCs w:val="24"/>
          <w:lang w:eastAsia="en-US" w:bidi="en-US"/>
        </w:rPr>
        <w:t xml:space="preserve">) </w:t>
      </w:r>
      <w:r w:rsidRPr="00010784">
        <w:rPr>
          <w:rStyle w:val="CharStyle3"/>
          <w:sz w:val="24"/>
          <w:szCs w:val="24"/>
        </w:rPr>
        <w:t xml:space="preserve">e </w:t>
      </w:r>
      <w:r w:rsidR="000A33E6" w:rsidRPr="00010784">
        <w:rPr>
          <w:rStyle w:val="CharStyle3"/>
          <w:sz w:val="24"/>
          <w:szCs w:val="24"/>
          <w:lang w:eastAsia="en-US" w:bidi="en-US"/>
        </w:rPr>
        <w:t>6</w:t>
      </w:r>
      <w:r w:rsidRPr="00010784">
        <w:rPr>
          <w:rStyle w:val="CharStyle3"/>
          <w:sz w:val="24"/>
          <w:szCs w:val="24"/>
          <w:lang w:eastAsia="en-US" w:bidi="en-US"/>
        </w:rPr>
        <w:t xml:space="preserve">) </w:t>
      </w:r>
      <w:r w:rsidRPr="00010784">
        <w:rPr>
          <w:rStyle w:val="CharStyle3"/>
          <w:sz w:val="24"/>
          <w:szCs w:val="24"/>
        </w:rPr>
        <w:t xml:space="preserve">avviene sulla base di documentazione valida che dimostri </w:t>
      </w:r>
      <w:r w:rsidR="00F24AB6">
        <w:rPr>
          <w:rStyle w:val="CharStyle3"/>
          <w:sz w:val="24"/>
          <w:szCs w:val="24"/>
        </w:rPr>
        <w:t xml:space="preserve">l’effettiva provenienza di cui al punto 3) e </w:t>
      </w:r>
      <w:r w:rsidRPr="00010784">
        <w:rPr>
          <w:rStyle w:val="CharStyle3"/>
          <w:sz w:val="24"/>
          <w:szCs w:val="24"/>
        </w:rPr>
        <w:t xml:space="preserve">l’effettiva </w:t>
      </w:r>
      <w:r w:rsidR="00F24AB6">
        <w:rPr>
          <w:rStyle w:val="CharStyle3"/>
          <w:sz w:val="24"/>
          <w:szCs w:val="24"/>
        </w:rPr>
        <w:t>titolarità</w:t>
      </w:r>
      <w:r w:rsidRPr="00010784">
        <w:rPr>
          <w:rStyle w:val="CharStyle3"/>
          <w:sz w:val="24"/>
          <w:szCs w:val="24"/>
        </w:rPr>
        <w:t xml:space="preserve"> del provvedimento </w:t>
      </w:r>
      <w:r w:rsidR="00F24AB6">
        <w:rPr>
          <w:rStyle w:val="CharStyle3"/>
          <w:sz w:val="24"/>
          <w:szCs w:val="24"/>
        </w:rPr>
        <w:t>di cui al punto 6)</w:t>
      </w:r>
      <w:r w:rsidRPr="00010784">
        <w:rPr>
          <w:rStyle w:val="CharStyle3"/>
          <w:sz w:val="24"/>
          <w:szCs w:val="24"/>
        </w:rPr>
        <w:t>.</w:t>
      </w:r>
    </w:p>
    <w:p w14:paraId="1B6BC07D" w14:textId="2788DAE3" w:rsidR="00FC7ECF" w:rsidRDefault="00FC7ECF" w:rsidP="00EB15C9">
      <w:pPr>
        <w:pStyle w:val="Style2"/>
        <w:jc w:val="both"/>
        <w:rPr>
          <w:rStyle w:val="CharStyle3"/>
          <w:sz w:val="24"/>
          <w:szCs w:val="24"/>
        </w:rPr>
      </w:pPr>
      <w:r w:rsidRPr="00F24AB6">
        <w:rPr>
          <w:rStyle w:val="CharStyle3"/>
          <w:sz w:val="24"/>
          <w:szCs w:val="24"/>
        </w:rPr>
        <w:t>In caso di parità, l’assegnazione dei lotti avverrà mediante sorteggio al quale saranno invitati anche i richiedenti interessati.</w:t>
      </w:r>
    </w:p>
    <w:p w14:paraId="6CA96E01" w14:textId="77777777" w:rsidR="00EB15C9" w:rsidRPr="00F24AB6" w:rsidRDefault="00EB15C9" w:rsidP="00EB15C9">
      <w:pPr>
        <w:pStyle w:val="Style2"/>
        <w:jc w:val="both"/>
        <w:rPr>
          <w:sz w:val="24"/>
          <w:szCs w:val="24"/>
        </w:rPr>
      </w:pPr>
    </w:p>
    <w:p w14:paraId="298E0FE3" w14:textId="11CF07C5" w:rsidR="001A6212" w:rsidRDefault="00FC7ECF" w:rsidP="00EB15C9">
      <w:pPr>
        <w:pStyle w:val="Style6"/>
        <w:keepNext/>
        <w:keepLines/>
        <w:ind w:left="0"/>
        <w:jc w:val="center"/>
        <w:rPr>
          <w:sz w:val="24"/>
          <w:szCs w:val="24"/>
        </w:rPr>
      </w:pPr>
      <w:bookmarkStart w:id="11" w:name="bookmark50"/>
      <w:r w:rsidRPr="00737F42">
        <w:rPr>
          <w:rStyle w:val="CharStyle7"/>
          <w:b/>
          <w:bCs/>
          <w:sz w:val="24"/>
          <w:szCs w:val="24"/>
        </w:rPr>
        <w:t xml:space="preserve">Art. </w:t>
      </w:r>
      <w:r w:rsidRPr="00737F42">
        <w:rPr>
          <w:rStyle w:val="CharStyle7"/>
          <w:b/>
          <w:bCs/>
          <w:sz w:val="24"/>
          <w:szCs w:val="24"/>
          <w:lang w:eastAsia="en-US" w:bidi="en-US"/>
        </w:rPr>
        <w:t>1</w:t>
      </w:r>
      <w:bookmarkEnd w:id="11"/>
      <w:r w:rsidR="00025A32">
        <w:rPr>
          <w:rStyle w:val="CharStyle7"/>
          <w:b/>
          <w:bCs/>
          <w:sz w:val="24"/>
          <w:szCs w:val="24"/>
          <w:lang w:eastAsia="en-US" w:bidi="en-US"/>
        </w:rPr>
        <w:t>3</w:t>
      </w:r>
    </w:p>
    <w:p w14:paraId="77B444B0" w14:textId="7C7E116C" w:rsidR="00FC7ECF" w:rsidRPr="00737F42" w:rsidRDefault="00FC7ECF" w:rsidP="00EB15C9">
      <w:pPr>
        <w:pStyle w:val="Style6"/>
        <w:keepNext/>
        <w:keepLines/>
        <w:ind w:left="0"/>
        <w:jc w:val="center"/>
        <w:rPr>
          <w:sz w:val="24"/>
          <w:szCs w:val="24"/>
        </w:rPr>
      </w:pPr>
      <w:r w:rsidRPr="00737F42">
        <w:rPr>
          <w:rStyle w:val="CharStyle7"/>
          <w:b/>
          <w:bCs/>
          <w:sz w:val="24"/>
          <w:szCs w:val="24"/>
        </w:rPr>
        <w:t>Modalità per l</w:t>
      </w:r>
      <w:r w:rsidR="005E16A2">
        <w:rPr>
          <w:rStyle w:val="CharStyle7"/>
          <w:b/>
          <w:bCs/>
          <w:sz w:val="24"/>
          <w:szCs w:val="24"/>
        </w:rPr>
        <w:t>’</w:t>
      </w:r>
      <w:r w:rsidRPr="00737F42">
        <w:rPr>
          <w:rStyle w:val="CharStyle7"/>
          <w:b/>
          <w:bCs/>
          <w:sz w:val="24"/>
          <w:szCs w:val="24"/>
        </w:rPr>
        <w:t>approvazione delle graduatorie di merito</w:t>
      </w:r>
    </w:p>
    <w:p w14:paraId="59BC1CC1" w14:textId="77777777" w:rsidR="00FC7ECF" w:rsidRPr="00737F42" w:rsidRDefault="00FC7ECF" w:rsidP="001A6212">
      <w:pPr>
        <w:pStyle w:val="Style2"/>
        <w:jc w:val="both"/>
        <w:rPr>
          <w:sz w:val="24"/>
          <w:szCs w:val="24"/>
        </w:rPr>
      </w:pPr>
      <w:r w:rsidRPr="00737F42">
        <w:rPr>
          <w:rStyle w:val="CharStyle3"/>
          <w:sz w:val="24"/>
          <w:szCs w:val="24"/>
        </w:rPr>
        <w:t>Le graduatorie di merito vengono confermate e pubblicate dal Dirigente/responsabile servizio, che provvede altresì all’assegnazione dei lotti entro i successivi trenta giorni.</w:t>
      </w:r>
    </w:p>
    <w:p w14:paraId="20A80C08" w14:textId="26FA2EB8" w:rsidR="00FC7ECF" w:rsidRPr="00737F42" w:rsidRDefault="00FC7ECF" w:rsidP="001A6212">
      <w:pPr>
        <w:pStyle w:val="Style2"/>
        <w:jc w:val="both"/>
        <w:rPr>
          <w:sz w:val="24"/>
          <w:szCs w:val="24"/>
        </w:rPr>
      </w:pPr>
      <w:r w:rsidRPr="00737F42">
        <w:rPr>
          <w:rStyle w:val="CharStyle3"/>
          <w:sz w:val="24"/>
          <w:szCs w:val="24"/>
        </w:rPr>
        <w:t xml:space="preserve">Le graduatorie restano in vigore sino all’esaurimento delle richieste o, in caso contrario, restano in </w:t>
      </w:r>
      <w:r w:rsidRPr="00737F42">
        <w:rPr>
          <w:rStyle w:val="CharStyle3"/>
          <w:sz w:val="24"/>
          <w:szCs w:val="24"/>
        </w:rPr>
        <w:lastRenderedPageBreak/>
        <w:t xml:space="preserve">vigore per la durata massima di anni </w:t>
      </w:r>
      <w:proofErr w:type="gramStart"/>
      <w:r w:rsidR="00F24AB6">
        <w:rPr>
          <w:rStyle w:val="CharStyle3"/>
          <w:sz w:val="24"/>
          <w:szCs w:val="24"/>
        </w:rPr>
        <w:t>2</w:t>
      </w:r>
      <w:proofErr w:type="gramEnd"/>
      <w:r w:rsidRPr="00737F42">
        <w:rPr>
          <w:rStyle w:val="CharStyle3"/>
          <w:sz w:val="24"/>
          <w:szCs w:val="24"/>
        </w:rPr>
        <w:t xml:space="preserve"> dall’approvazione.</w:t>
      </w:r>
    </w:p>
    <w:p w14:paraId="69E2424E" w14:textId="1D7A2B04" w:rsidR="00FC7ECF" w:rsidRPr="00737F42" w:rsidRDefault="001A6212" w:rsidP="00EB15C9">
      <w:pPr>
        <w:pStyle w:val="Style2"/>
        <w:ind w:firstLine="0"/>
        <w:jc w:val="both"/>
        <w:rPr>
          <w:sz w:val="24"/>
          <w:szCs w:val="24"/>
        </w:rPr>
      </w:pPr>
      <w:r>
        <w:rPr>
          <w:rStyle w:val="CharStyle3"/>
          <w:sz w:val="24"/>
          <w:szCs w:val="24"/>
          <w:lang w:eastAsia="en-US" w:bidi="en-US"/>
        </w:rPr>
        <w:t>I</w:t>
      </w:r>
      <w:r w:rsidR="00FC7ECF" w:rsidRPr="00737F42">
        <w:rPr>
          <w:rStyle w:val="CharStyle3"/>
          <w:sz w:val="24"/>
          <w:szCs w:val="24"/>
          <w:lang w:eastAsia="en-US" w:bidi="en-US"/>
        </w:rPr>
        <w:t xml:space="preserve">1 </w:t>
      </w:r>
      <w:r w:rsidR="00FC7ECF" w:rsidRPr="00737F42">
        <w:rPr>
          <w:rStyle w:val="CharStyle3"/>
          <w:sz w:val="24"/>
          <w:szCs w:val="24"/>
        </w:rPr>
        <w:t>diritto di superficie viene definitivamente assegnato mediante la stipulazione del contratto di concessione, secondo lo schema approvato.</w:t>
      </w:r>
    </w:p>
    <w:p w14:paraId="28169B68" w14:textId="77777777" w:rsidR="00FC7ECF" w:rsidRDefault="00FC7ECF" w:rsidP="00EB15C9">
      <w:pPr>
        <w:pStyle w:val="Style2"/>
        <w:jc w:val="both"/>
        <w:rPr>
          <w:rStyle w:val="CharStyle3"/>
          <w:sz w:val="24"/>
          <w:szCs w:val="24"/>
        </w:rPr>
      </w:pPr>
      <w:r w:rsidRPr="00737F42">
        <w:rPr>
          <w:rStyle w:val="CharStyle3"/>
          <w:sz w:val="24"/>
          <w:szCs w:val="24"/>
        </w:rPr>
        <w:t>I lotti messi a bando e risultanti residui sono assegnati agli eventuali richiedenti, secondo l’ordine cronologico delle domande, compatibili con il presente regolamento.</w:t>
      </w:r>
    </w:p>
    <w:p w14:paraId="7026554A" w14:textId="77777777" w:rsidR="00EB15C9" w:rsidRPr="00737F42" w:rsidRDefault="00EB15C9" w:rsidP="00EB15C9">
      <w:pPr>
        <w:pStyle w:val="Style2"/>
        <w:jc w:val="both"/>
        <w:rPr>
          <w:sz w:val="24"/>
          <w:szCs w:val="24"/>
        </w:rPr>
      </w:pPr>
    </w:p>
    <w:p w14:paraId="67CAB629" w14:textId="498FF74F" w:rsidR="001A6212" w:rsidRDefault="00FC7ECF" w:rsidP="00EB15C9">
      <w:pPr>
        <w:pStyle w:val="Style6"/>
        <w:keepNext/>
        <w:keepLines/>
        <w:ind w:left="0"/>
        <w:jc w:val="center"/>
        <w:rPr>
          <w:sz w:val="24"/>
          <w:szCs w:val="24"/>
        </w:rPr>
      </w:pPr>
      <w:bookmarkStart w:id="12" w:name="bookmark53"/>
      <w:r w:rsidRPr="00737F42">
        <w:rPr>
          <w:rStyle w:val="CharStyle7"/>
          <w:b/>
          <w:bCs/>
          <w:sz w:val="24"/>
          <w:szCs w:val="24"/>
        </w:rPr>
        <w:t xml:space="preserve">Art. </w:t>
      </w:r>
      <w:r w:rsidRPr="00737F42">
        <w:rPr>
          <w:rStyle w:val="CharStyle7"/>
          <w:b/>
          <w:bCs/>
          <w:sz w:val="24"/>
          <w:szCs w:val="24"/>
          <w:lang w:eastAsia="en-US" w:bidi="en-US"/>
        </w:rPr>
        <w:t>1</w:t>
      </w:r>
      <w:bookmarkEnd w:id="12"/>
      <w:r w:rsidR="00025A32">
        <w:rPr>
          <w:rStyle w:val="CharStyle7"/>
          <w:b/>
          <w:bCs/>
          <w:sz w:val="24"/>
          <w:szCs w:val="24"/>
          <w:lang w:eastAsia="en-US" w:bidi="en-US"/>
        </w:rPr>
        <w:t>4</w:t>
      </w:r>
    </w:p>
    <w:p w14:paraId="76EEC74F" w14:textId="598EDE44" w:rsidR="00FC7ECF" w:rsidRPr="00737F42" w:rsidRDefault="00FC7ECF" w:rsidP="00EB15C9">
      <w:pPr>
        <w:pStyle w:val="Style6"/>
        <w:keepNext/>
        <w:keepLines/>
        <w:ind w:left="0"/>
        <w:jc w:val="center"/>
        <w:rPr>
          <w:sz w:val="24"/>
          <w:szCs w:val="24"/>
        </w:rPr>
      </w:pPr>
      <w:r w:rsidRPr="00737F42">
        <w:rPr>
          <w:rStyle w:val="CharStyle7"/>
          <w:b/>
          <w:bCs/>
          <w:sz w:val="24"/>
          <w:szCs w:val="24"/>
        </w:rPr>
        <w:t>Termini per l’inizio</w:t>
      </w:r>
      <w:r w:rsidR="00D848CD">
        <w:rPr>
          <w:rStyle w:val="CharStyle7"/>
          <w:b/>
          <w:bCs/>
          <w:sz w:val="24"/>
          <w:szCs w:val="24"/>
        </w:rPr>
        <w:t xml:space="preserve">, </w:t>
      </w:r>
      <w:r w:rsidRPr="00737F42">
        <w:rPr>
          <w:rStyle w:val="CharStyle7"/>
          <w:b/>
          <w:bCs/>
          <w:sz w:val="24"/>
          <w:szCs w:val="24"/>
        </w:rPr>
        <w:t xml:space="preserve">ultimazione dei lavori </w:t>
      </w:r>
      <w:r w:rsidR="00D848CD">
        <w:rPr>
          <w:rStyle w:val="CharStyle7"/>
          <w:b/>
          <w:bCs/>
          <w:sz w:val="24"/>
          <w:szCs w:val="24"/>
        </w:rPr>
        <w:t xml:space="preserve">e avvio attività </w:t>
      </w:r>
      <w:r w:rsidRPr="00737F42">
        <w:rPr>
          <w:rStyle w:val="CharStyle7"/>
          <w:b/>
          <w:bCs/>
          <w:sz w:val="24"/>
          <w:szCs w:val="24"/>
        </w:rPr>
        <w:t>del concessionario</w:t>
      </w:r>
    </w:p>
    <w:p w14:paraId="1F589C0E" w14:textId="7F3E8D91" w:rsidR="00490845" w:rsidRDefault="00490845" w:rsidP="00EB15C9">
      <w:pPr>
        <w:pStyle w:val="Style2"/>
        <w:tabs>
          <w:tab w:val="left" w:pos="4253"/>
        </w:tabs>
        <w:ind w:firstLine="0"/>
        <w:jc w:val="both"/>
        <w:rPr>
          <w:rStyle w:val="CharStyle3"/>
          <w:sz w:val="24"/>
          <w:szCs w:val="24"/>
        </w:rPr>
      </w:pPr>
      <w:r w:rsidRPr="000A33E6">
        <w:rPr>
          <w:rStyle w:val="CharStyle3"/>
          <w:sz w:val="24"/>
          <w:szCs w:val="24"/>
        </w:rPr>
        <w:t>Il Concessionario entro 90 (novanta) giorni dalla stipula dell’Atto di concessione, deve presentare al Comune di Stigliano le istanze per l’ottenimento dei necessari titoli edilizi.</w:t>
      </w:r>
    </w:p>
    <w:p w14:paraId="0604C311" w14:textId="7B916546" w:rsidR="00FC7ECF" w:rsidRDefault="00FC7ECF" w:rsidP="00FC7ECF">
      <w:pPr>
        <w:pStyle w:val="Style2"/>
        <w:tabs>
          <w:tab w:val="left" w:pos="4253"/>
        </w:tabs>
        <w:ind w:firstLine="0"/>
        <w:jc w:val="both"/>
        <w:rPr>
          <w:rStyle w:val="CharStyle3"/>
          <w:sz w:val="24"/>
          <w:szCs w:val="24"/>
        </w:rPr>
      </w:pPr>
      <w:r w:rsidRPr="00737F42">
        <w:rPr>
          <w:rStyle w:val="CharStyle3"/>
          <w:sz w:val="24"/>
          <w:szCs w:val="24"/>
        </w:rPr>
        <w:t xml:space="preserve">Il concessionario deve dare inizio ai lavori di insediamento dell’attività entro dodici mesi dalla data della stipula del contratto </w:t>
      </w:r>
      <w:r w:rsidRPr="00490845">
        <w:rPr>
          <w:rStyle w:val="CharStyle3"/>
          <w:sz w:val="24"/>
          <w:szCs w:val="24"/>
        </w:rPr>
        <w:t xml:space="preserve">o, in alternativa, </w:t>
      </w:r>
      <w:r w:rsidR="00490845">
        <w:rPr>
          <w:rStyle w:val="CharStyle3"/>
          <w:sz w:val="24"/>
          <w:szCs w:val="24"/>
        </w:rPr>
        <w:t xml:space="preserve">entro sei mesi </w:t>
      </w:r>
      <w:r w:rsidRPr="00490845">
        <w:rPr>
          <w:rStyle w:val="CharStyle3"/>
          <w:sz w:val="24"/>
          <w:szCs w:val="24"/>
        </w:rPr>
        <w:t>d</w:t>
      </w:r>
      <w:r w:rsidR="00490845">
        <w:rPr>
          <w:rStyle w:val="CharStyle3"/>
          <w:sz w:val="24"/>
          <w:szCs w:val="24"/>
        </w:rPr>
        <w:t>a</w:t>
      </w:r>
      <w:r w:rsidRPr="00490845">
        <w:rPr>
          <w:rStyle w:val="CharStyle3"/>
          <w:sz w:val="24"/>
          <w:szCs w:val="24"/>
        </w:rPr>
        <w:t>l rilascio della concessione edilizia</w:t>
      </w:r>
      <w:r w:rsidRPr="00737F42">
        <w:rPr>
          <w:rStyle w:val="CharStyle3"/>
          <w:sz w:val="24"/>
          <w:szCs w:val="24"/>
        </w:rPr>
        <w:t>; e deve ultimarli nei tre anni successivi.</w:t>
      </w:r>
    </w:p>
    <w:p w14:paraId="50131560" w14:textId="77777777"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Dell’inizio e dell’ultimazione dei lavori riguardanti la costruzione degli immobili ove è allocata l’attività, il concessionario deve darne comunicazione per iscritto all’ente entro giorni trenta dall’evento.</w:t>
      </w:r>
    </w:p>
    <w:p w14:paraId="0727F3E6" w14:textId="77777777"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Entro sei mesi dalla ultimazione dei lavori, il concessionario è tenuto ad avviare l’attività.</w:t>
      </w:r>
    </w:p>
    <w:p w14:paraId="22C460E0" w14:textId="77777777" w:rsidR="001A6212" w:rsidRDefault="001A6212" w:rsidP="001A6212">
      <w:pPr>
        <w:pStyle w:val="Style2"/>
        <w:tabs>
          <w:tab w:val="left" w:pos="4253"/>
        </w:tabs>
        <w:jc w:val="both"/>
        <w:rPr>
          <w:rStyle w:val="CharStyle3"/>
          <w:sz w:val="24"/>
          <w:szCs w:val="24"/>
        </w:rPr>
      </w:pPr>
      <w:r w:rsidRPr="001A6212">
        <w:rPr>
          <w:rStyle w:val="CharStyle3"/>
          <w:sz w:val="24"/>
          <w:szCs w:val="24"/>
        </w:rPr>
        <w:t>L’Ente concedente può disporre proroghe dei suddetti termini, previa motivata e documentata istanza del concessionario.</w:t>
      </w:r>
    </w:p>
    <w:p w14:paraId="62C52C31" w14:textId="77777777" w:rsidR="001A6212" w:rsidRPr="000A33E6" w:rsidRDefault="001A6212" w:rsidP="001A6212">
      <w:pPr>
        <w:pStyle w:val="Style2"/>
        <w:tabs>
          <w:tab w:val="left" w:pos="4253"/>
        </w:tabs>
        <w:jc w:val="both"/>
        <w:rPr>
          <w:rStyle w:val="CharStyle3"/>
          <w:sz w:val="24"/>
          <w:szCs w:val="24"/>
        </w:rPr>
      </w:pPr>
      <w:r w:rsidRPr="001A6212">
        <w:rPr>
          <w:rStyle w:val="CharStyle3"/>
          <w:sz w:val="24"/>
          <w:szCs w:val="24"/>
        </w:rPr>
        <w:t xml:space="preserve">Sono in ogni caso a carico esclusivo e totale del concessionario gli obblighi e gli oneri di qualsiasi natura per l’acquisizione delle autorizzazioni, dei visti, dei pareri, dei permessi, delle concessioni e di ogni altro provvedimento di legge per la realizzazione dei manufatti edilizi e per l’esercizio dell’attività produttiva, commerciale o di servizio in quanto la competenza dell’ente è limitata alla </w:t>
      </w:r>
      <w:r w:rsidRPr="000A33E6">
        <w:rPr>
          <w:rStyle w:val="CharStyle3"/>
          <w:sz w:val="24"/>
          <w:szCs w:val="24"/>
        </w:rPr>
        <w:t>messa in disponibilità dei lotti secondo le prescrizioni del presente Regolamento.</w:t>
      </w:r>
    </w:p>
    <w:p w14:paraId="2B0241ED" w14:textId="6BA802A6" w:rsidR="00490845" w:rsidRPr="000A33E6" w:rsidRDefault="00490845" w:rsidP="001A6212">
      <w:pPr>
        <w:pStyle w:val="Style2"/>
        <w:tabs>
          <w:tab w:val="left" w:pos="4253"/>
        </w:tabs>
        <w:jc w:val="both"/>
        <w:rPr>
          <w:rStyle w:val="CharStyle3"/>
          <w:sz w:val="24"/>
          <w:szCs w:val="24"/>
        </w:rPr>
      </w:pPr>
      <w:r w:rsidRPr="000A33E6">
        <w:rPr>
          <w:rStyle w:val="CharStyle3"/>
          <w:sz w:val="24"/>
          <w:szCs w:val="24"/>
        </w:rPr>
        <w:t xml:space="preserve">Qualora, senza giustificato motivo, il progetto edilizio </w:t>
      </w:r>
      <w:r w:rsidR="00E2701C" w:rsidRPr="000A33E6">
        <w:rPr>
          <w:rStyle w:val="CharStyle3"/>
          <w:sz w:val="24"/>
          <w:szCs w:val="24"/>
        </w:rPr>
        <w:t xml:space="preserve">non venga presentato </w:t>
      </w:r>
      <w:r w:rsidRPr="000A33E6">
        <w:rPr>
          <w:rStyle w:val="CharStyle3"/>
          <w:sz w:val="24"/>
          <w:szCs w:val="24"/>
        </w:rPr>
        <w:t xml:space="preserve">entro 90 giorni dall’assegnazione del lotto, </w:t>
      </w:r>
      <w:r w:rsidR="00E2701C" w:rsidRPr="000A33E6">
        <w:rPr>
          <w:rStyle w:val="CharStyle3"/>
          <w:sz w:val="24"/>
          <w:szCs w:val="24"/>
        </w:rPr>
        <w:t xml:space="preserve">ovvero </w:t>
      </w:r>
      <w:r w:rsidRPr="000A33E6">
        <w:rPr>
          <w:rStyle w:val="CharStyle3"/>
          <w:sz w:val="24"/>
          <w:szCs w:val="24"/>
        </w:rPr>
        <w:t xml:space="preserve">i lavori </w:t>
      </w:r>
      <w:r w:rsidR="00E2701C" w:rsidRPr="000A33E6">
        <w:rPr>
          <w:rStyle w:val="CharStyle3"/>
          <w:sz w:val="24"/>
          <w:szCs w:val="24"/>
        </w:rPr>
        <w:t xml:space="preserve">non siano iniziati </w:t>
      </w:r>
      <w:r w:rsidRPr="000A33E6">
        <w:rPr>
          <w:rStyle w:val="CharStyle3"/>
          <w:sz w:val="24"/>
          <w:szCs w:val="24"/>
        </w:rPr>
        <w:t xml:space="preserve">entro 12 mesi dall’assegnazione o sei mesi dal permesso a costruire, </w:t>
      </w:r>
      <w:r w:rsidR="00E2701C" w:rsidRPr="000A33E6">
        <w:rPr>
          <w:rStyle w:val="CharStyle3"/>
          <w:sz w:val="24"/>
          <w:szCs w:val="24"/>
        </w:rPr>
        <w:t xml:space="preserve">ovvero </w:t>
      </w:r>
      <w:r w:rsidRPr="000A33E6">
        <w:rPr>
          <w:rStyle w:val="CharStyle3"/>
          <w:sz w:val="24"/>
          <w:szCs w:val="24"/>
        </w:rPr>
        <w:t xml:space="preserve">non </w:t>
      </w:r>
      <w:r w:rsidR="00E2701C" w:rsidRPr="000A33E6">
        <w:rPr>
          <w:rStyle w:val="CharStyle3"/>
          <w:sz w:val="24"/>
          <w:szCs w:val="24"/>
        </w:rPr>
        <w:t xml:space="preserve">siano </w:t>
      </w:r>
      <w:r w:rsidRPr="000A33E6">
        <w:rPr>
          <w:rStyle w:val="CharStyle3"/>
          <w:sz w:val="24"/>
          <w:szCs w:val="24"/>
        </w:rPr>
        <w:t>termin</w:t>
      </w:r>
      <w:r w:rsidR="00E2701C" w:rsidRPr="000A33E6">
        <w:rPr>
          <w:rStyle w:val="CharStyle3"/>
          <w:sz w:val="24"/>
          <w:szCs w:val="24"/>
        </w:rPr>
        <w:t>ati</w:t>
      </w:r>
      <w:r w:rsidRPr="000A33E6">
        <w:rPr>
          <w:rStyle w:val="CharStyle3"/>
          <w:sz w:val="24"/>
          <w:szCs w:val="24"/>
        </w:rPr>
        <w:t xml:space="preserve"> entro 3 anni, ovvero l’attività </w:t>
      </w:r>
      <w:r w:rsidR="00E2701C" w:rsidRPr="000A33E6">
        <w:rPr>
          <w:rStyle w:val="CharStyle3"/>
          <w:sz w:val="24"/>
          <w:szCs w:val="24"/>
        </w:rPr>
        <w:t xml:space="preserve">non sia avviata </w:t>
      </w:r>
      <w:r w:rsidRPr="000A33E6">
        <w:rPr>
          <w:rStyle w:val="CharStyle3"/>
          <w:sz w:val="24"/>
          <w:szCs w:val="24"/>
        </w:rPr>
        <w:t>entro 6 mesi dall’ultimazione de</w:t>
      </w:r>
      <w:r w:rsidR="00E2701C" w:rsidRPr="000A33E6">
        <w:rPr>
          <w:rStyle w:val="CharStyle3"/>
          <w:sz w:val="24"/>
          <w:szCs w:val="24"/>
        </w:rPr>
        <w:t xml:space="preserve">i lavori medesimi, il concessionario è tenuto al pagamento di una </w:t>
      </w:r>
      <w:r w:rsidR="00E2701C" w:rsidRPr="000A33E6">
        <w:rPr>
          <w:rStyle w:val="CharStyle3"/>
          <w:b/>
          <w:bCs/>
          <w:sz w:val="24"/>
          <w:szCs w:val="24"/>
        </w:rPr>
        <w:t>penale mensile pari a € 1.000,00 per ciascun mese di ritardo</w:t>
      </w:r>
      <w:r w:rsidR="00E2701C" w:rsidRPr="000A33E6">
        <w:rPr>
          <w:rStyle w:val="CharStyle3"/>
          <w:sz w:val="24"/>
          <w:szCs w:val="24"/>
        </w:rPr>
        <w:t>, fino a</w:t>
      </w:r>
      <w:r w:rsidR="00BA4670" w:rsidRPr="000A33E6">
        <w:rPr>
          <w:rStyle w:val="CharStyle3"/>
          <w:sz w:val="24"/>
          <w:szCs w:val="24"/>
        </w:rPr>
        <w:t>d</w:t>
      </w:r>
      <w:r w:rsidR="00E2701C" w:rsidRPr="000A33E6">
        <w:rPr>
          <w:rStyle w:val="CharStyle3"/>
          <w:sz w:val="24"/>
          <w:szCs w:val="24"/>
        </w:rPr>
        <w:t xml:space="preserve"> un massimo di 12 mesi.</w:t>
      </w:r>
      <w:r w:rsidRPr="000A33E6">
        <w:rPr>
          <w:rStyle w:val="CharStyle3"/>
          <w:sz w:val="24"/>
          <w:szCs w:val="24"/>
        </w:rPr>
        <w:t xml:space="preserve"> </w:t>
      </w:r>
    </w:p>
    <w:p w14:paraId="4B0BB6EB" w14:textId="19501431" w:rsidR="00E2701C" w:rsidRPr="00E2701C" w:rsidRDefault="00E2701C" w:rsidP="00E2701C">
      <w:pPr>
        <w:pStyle w:val="Style2"/>
        <w:tabs>
          <w:tab w:val="left" w:pos="4253"/>
        </w:tabs>
        <w:jc w:val="both"/>
        <w:rPr>
          <w:rStyle w:val="CharStyle3"/>
          <w:sz w:val="24"/>
          <w:szCs w:val="24"/>
        </w:rPr>
      </w:pPr>
      <w:r w:rsidRPr="000A33E6">
        <w:rPr>
          <w:rStyle w:val="CharStyle3"/>
          <w:sz w:val="24"/>
          <w:szCs w:val="24"/>
        </w:rPr>
        <w:t xml:space="preserve">Decorso </w:t>
      </w:r>
      <w:r w:rsidR="00F24AB6">
        <w:rPr>
          <w:rStyle w:val="CharStyle3"/>
          <w:sz w:val="24"/>
          <w:szCs w:val="24"/>
        </w:rPr>
        <w:t xml:space="preserve">tale </w:t>
      </w:r>
      <w:r w:rsidRPr="000A33E6">
        <w:rPr>
          <w:rStyle w:val="CharStyle3"/>
          <w:sz w:val="24"/>
          <w:szCs w:val="24"/>
        </w:rPr>
        <w:t>termine massimo di ritardo di cui al periodo precedente, l’Amministrazione dell’Unione dei Comuni, restando non pregiudica</w:t>
      </w:r>
      <w:r w:rsidR="00F24AB6">
        <w:rPr>
          <w:rStyle w:val="CharStyle3"/>
          <w:sz w:val="24"/>
          <w:szCs w:val="24"/>
        </w:rPr>
        <w:t>t</w:t>
      </w:r>
      <w:r w:rsidRPr="000A33E6">
        <w:rPr>
          <w:rStyle w:val="CharStyle3"/>
          <w:sz w:val="24"/>
          <w:szCs w:val="24"/>
        </w:rPr>
        <w:t>o l’esercizio di ulteriori azioni per il risarcimento di eventuali danni, potrà avviare la procedura di decadenza della concessione con revoca del lotto assegnato.</w:t>
      </w:r>
    </w:p>
    <w:p w14:paraId="2F428FBC" w14:textId="77777777" w:rsidR="001A6212" w:rsidRDefault="001A6212" w:rsidP="001A6212">
      <w:pPr>
        <w:pStyle w:val="Style2"/>
        <w:tabs>
          <w:tab w:val="left" w:pos="4253"/>
        </w:tabs>
        <w:jc w:val="both"/>
        <w:rPr>
          <w:rStyle w:val="CharStyle3"/>
          <w:sz w:val="24"/>
          <w:szCs w:val="24"/>
        </w:rPr>
      </w:pPr>
    </w:p>
    <w:p w14:paraId="666DF752" w14:textId="542BC7D9"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Art. 1</w:t>
      </w:r>
      <w:r w:rsidR="00E2701C">
        <w:rPr>
          <w:rStyle w:val="CharStyle3"/>
          <w:b/>
          <w:bCs/>
          <w:sz w:val="24"/>
          <w:szCs w:val="24"/>
        </w:rPr>
        <w:t>5</w:t>
      </w:r>
    </w:p>
    <w:p w14:paraId="23B5F7BB" w14:textId="77777777"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Vincoli di destinazione dei lotti e utilizzo manufatti edilizi</w:t>
      </w:r>
    </w:p>
    <w:p w14:paraId="16ED8CD7" w14:textId="77777777"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I lotti oggetto di concessione sono soggetti ai vincoli di destinazione originaria, non ammettendosi variazioni o utilizzazioni diverse rispetto alle previsioni delle Normative Tecniche di Attuazione del P.I.P. o del presente Regolamento.</w:t>
      </w:r>
    </w:p>
    <w:p w14:paraId="3240C7A8" w14:textId="77777777"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La violazione del precedente comma comporta la revoca del provvedimento di concessione.</w:t>
      </w:r>
    </w:p>
    <w:p w14:paraId="7A3850AB" w14:textId="0AE9EEE4"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Previa autorizzazione dell</w:t>
      </w:r>
      <w:r w:rsidR="000A33E6">
        <w:rPr>
          <w:rStyle w:val="CharStyle3"/>
          <w:sz w:val="24"/>
          <w:szCs w:val="24"/>
        </w:rPr>
        <w:t xml:space="preserve">a Conferenza dei Sindaci </w:t>
      </w:r>
      <w:r w:rsidRPr="001A6212">
        <w:rPr>
          <w:rStyle w:val="CharStyle3"/>
          <w:sz w:val="24"/>
          <w:szCs w:val="24"/>
        </w:rPr>
        <w:t xml:space="preserve">dell’ente, che provvede con specifica deliberazione, è consentita la variazione del settore di attività, dopo il primo insediamento, nell’ambito di quelle ammesse dall’art. </w:t>
      </w:r>
      <w:r w:rsidR="00BA4670">
        <w:rPr>
          <w:rStyle w:val="CharStyle3"/>
          <w:sz w:val="24"/>
          <w:szCs w:val="24"/>
        </w:rPr>
        <w:t>7</w:t>
      </w:r>
      <w:r w:rsidRPr="001A6212">
        <w:rPr>
          <w:rStyle w:val="CharStyle3"/>
          <w:sz w:val="24"/>
          <w:szCs w:val="24"/>
        </w:rPr>
        <w:t xml:space="preserve"> del presente Regolamento.</w:t>
      </w:r>
    </w:p>
    <w:p w14:paraId="571DB6D3" w14:textId="47646A22" w:rsidR="002F2B70" w:rsidRPr="000A33E6" w:rsidRDefault="002F2B70" w:rsidP="002F2B70">
      <w:pPr>
        <w:pStyle w:val="Style2"/>
        <w:tabs>
          <w:tab w:val="left" w:pos="4253"/>
        </w:tabs>
        <w:jc w:val="both"/>
        <w:rPr>
          <w:rStyle w:val="CharStyle3"/>
          <w:sz w:val="24"/>
          <w:szCs w:val="24"/>
        </w:rPr>
      </w:pPr>
      <w:r w:rsidRPr="000A33E6">
        <w:rPr>
          <w:rStyle w:val="CharStyle3"/>
          <w:sz w:val="24"/>
          <w:szCs w:val="24"/>
        </w:rPr>
        <w:t xml:space="preserve">Il diritto di superficie dell'Area ed i manufatti che su di essa </w:t>
      </w:r>
      <w:r w:rsidR="00AE75F4" w:rsidRPr="000A33E6">
        <w:rPr>
          <w:rStyle w:val="CharStyle3"/>
          <w:sz w:val="24"/>
          <w:szCs w:val="24"/>
        </w:rPr>
        <w:t>sono</w:t>
      </w:r>
      <w:r w:rsidRPr="000A33E6">
        <w:rPr>
          <w:rStyle w:val="CharStyle3"/>
          <w:sz w:val="24"/>
          <w:szCs w:val="24"/>
        </w:rPr>
        <w:t xml:space="preserve"> realizzati (congiuntamente, i “Beni”) possono essere trasferiti a terzi </w:t>
      </w:r>
      <w:r w:rsidR="00F24AB6">
        <w:rPr>
          <w:rStyle w:val="CharStyle3"/>
          <w:sz w:val="24"/>
          <w:szCs w:val="24"/>
        </w:rPr>
        <w:t xml:space="preserve">in possesso dei requisiti di cui al presente Regolamento </w:t>
      </w:r>
      <w:r w:rsidRPr="000A33E6">
        <w:rPr>
          <w:rStyle w:val="CharStyle3"/>
          <w:sz w:val="24"/>
          <w:szCs w:val="24"/>
        </w:rPr>
        <w:t>dal Concessionario, in tutto o in parte, a qualsivoglia titolo, previa autorizzazione dell’Ente Concedente.</w:t>
      </w:r>
    </w:p>
    <w:p w14:paraId="3AD9F595" w14:textId="57755F39" w:rsidR="00D848CD" w:rsidRPr="005A431E" w:rsidRDefault="00D848CD" w:rsidP="00D848CD">
      <w:pPr>
        <w:pStyle w:val="Style2"/>
        <w:tabs>
          <w:tab w:val="left" w:pos="4253"/>
        </w:tabs>
        <w:jc w:val="both"/>
        <w:rPr>
          <w:rStyle w:val="CharStyle3"/>
          <w:sz w:val="24"/>
          <w:szCs w:val="24"/>
        </w:rPr>
      </w:pPr>
      <w:r w:rsidRPr="005A431E">
        <w:rPr>
          <w:rStyle w:val="CharStyle3"/>
          <w:sz w:val="24"/>
          <w:szCs w:val="24"/>
        </w:rPr>
        <w:t xml:space="preserve">Qualora, per </w:t>
      </w:r>
      <w:r w:rsidRPr="005A431E">
        <w:rPr>
          <w:rStyle w:val="CharStyle3"/>
          <w:sz w:val="24"/>
          <w:szCs w:val="24"/>
        </w:rPr>
        <w:t>qualunque</w:t>
      </w:r>
      <w:r w:rsidRPr="005A431E">
        <w:rPr>
          <w:rStyle w:val="CharStyle3"/>
          <w:sz w:val="24"/>
          <w:szCs w:val="24"/>
        </w:rPr>
        <w:t xml:space="preserve"> causa, si verifichi la cessazione dell’attività con conseguente inutilizzo dei manufatti per un periodo superiore ai 12 mesi e l’originario concessionario non abbia richiesto all’Unione l’autorizzazione al trasferimento a terzi ai sensi de</w:t>
      </w:r>
      <w:r w:rsidRPr="005A431E">
        <w:rPr>
          <w:rStyle w:val="CharStyle3"/>
          <w:sz w:val="24"/>
          <w:szCs w:val="24"/>
        </w:rPr>
        <w:t>l</w:t>
      </w:r>
      <w:r w:rsidRPr="005A431E">
        <w:rPr>
          <w:rStyle w:val="CharStyle3"/>
          <w:sz w:val="24"/>
          <w:szCs w:val="24"/>
        </w:rPr>
        <w:t xml:space="preserve"> comm</w:t>
      </w:r>
      <w:r w:rsidRPr="005A431E">
        <w:rPr>
          <w:rStyle w:val="CharStyle3"/>
          <w:sz w:val="24"/>
          <w:szCs w:val="24"/>
        </w:rPr>
        <w:t>a</w:t>
      </w:r>
      <w:r w:rsidRPr="005A431E">
        <w:rPr>
          <w:rStyle w:val="CharStyle3"/>
          <w:sz w:val="24"/>
          <w:szCs w:val="24"/>
        </w:rPr>
        <w:t xml:space="preserve"> precedent</w:t>
      </w:r>
      <w:r w:rsidRPr="005A431E">
        <w:rPr>
          <w:rStyle w:val="CharStyle3"/>
          <w:sz w:val="24"/>
          <w:szCs w:val="24"/>
        </w:rPr>
        <w:t>e</w:t>
      </w:r>
      <w:r w:rsidRPr="005A431E">
        <w:rPr>
          <w:rStyle w:val="CharStyle3"/>
          <w:sz w:val="24"/>
          <w:szCs w:val="24"/>
        </w:rPr>
        <w:t xml:space="preserve">, </w:t>
      </w:r>
      <w:r w:rsidRPr="005A431E">
        <w:rPr>
          <w:rStyle w:val="CharStyle3"/>
          <w:sz w:val="24"/>
          <w:szCs w:val="24"/>
        </w:rPr>
        <w:t xml:space="preserve">potrà essere </w:t>
      </w:r>
      <w:r w:rsidR="005A431E" w:rsidRPr="005A431E">
        <w:rPr>
          <w:rStyle w:val="CharStyle3"/>
          <w:sz w:val="24"/>
          <w:szCs w:val="24"/>
        </w:rPr>
        <w:t xml:space="preserve">attivata </w:t>
      </w:r>
      <w:r w:rsidR="008B0E3E">
        <w:rPr>
          <w:rStyle w:val="CharStyle3"/>
          <w:sz w:val="24"/>
          <w:szCs w:val="24"/>
        </w:rPr>
        <w:t xml:space="preserve">la </w:t>
      </w:r>
      <w:r w:rsidR="005A431E" w:rsidRPr="005A431E">
        <w:rPr>
          <w:rStyle w:val="CharStyle3"/>
          <w:sz w:val="24"/>
          <w:szCs w:val="24"/>
        </w:rPr>
        <w:t>procedura di</w:t>
      </w:r>
      <w:r w:rsidRPr="005A431E">
        <w:rPr>
          <w:rStyle w:val="CharStyle3"/>
          <w:sz w:val="24"/>
          <w:szCs w:val="24"/>
        </w:rPr>
        <w:t xml:space="preserve"> revoca della concessione.</w:t>
      </w:r>
      <w:r w:rsidR="005A431E" w:rsidRPr="005A431E">
        <w:rPr>
          <w:rStyle w:val="CharStyle3"/>
          <w:sz w:val="24"/>
          <w:szCs w:val="24"/>
        </w:rPr>
        <w:t xml:space="preserve"> </w:t>
      </w:r>
    </w:p>
    <w:p w14:paraId="246BB62D" w14:textId="21F9E4AC" w:rsidR="001A6212" w:rsidRDefault="00D848CD" w:rsidP="001A6212">
      <w:pPr>
        <w:pStyle w:val="Style2"/>
        <w:tabs>
          <w:tab w:val="left" w:pos="4253"/>
        </w:tabs>
        <w:jc w:val="both"/>
        <w:rPr>
          <w:rStyle w:val="CharStyle3"/>
          <w:sz w:val="24"/>
          <w:szCs w:val="24"/>
        </w:rPr>
      </w:pPr>
      <w:r w:rsidRPr="005A431E">
        <w:rPr>
          <w:rStyle w:val="CharStyle3"/>
          <w:sz w:val="24"/>
          <w:szCs w:val="24"/>
        </w:rPr>
        <w:t>In ogni caso, g</w:t>
      </w:r>
      <w:r w:rsidR="001A6212" w:rsidRPr="005A431E">
        <w:rPr>
          <w:rStyle w:val="CharStyle3"/>
          <w:sz w:val="24"/>
          <w:szCs w:val="24"/>
        </w:rPr>
        <w:t>li atti stipulati dal concessionario con terzi</w:t>
      </w:r>
      <w:r w:rsidR="00AE75F4" w:rsidRPr="005A431E">
        <w:rPr>
          <w:rStyle w:val="CharStyle3"/>
          <w:sz w:val="24"/>
          <w:szCs w:val="24"/>
        </w:rPr>
        <w:t xml:space="preserve"> senza la preventiva autorizzazione dell’Ente</w:t>
      </w:r>
      <w:r w:rsidR="001A6212" w:rsidRPr="005A431E">
        <w:rPr>
          <w:rStyle w:val="CharStyle3"/>
          <w:sz w:val="24"/>
          <w:szCs w:val="24"/>
        </w:rPr>
        <w:t>, salvi gli effetti della revoca del provvedimento</w:t>
      </w:r>
      <w:r w:rsidR="001A6212" w:rsidRPr="000A33E6">
        <w:rPr>
          <w:rStyle w:val="CharStyle3"/>
          <w:sz w:val="24"/>
          <w:szCs w:val="24"/>
        </w:rPr>
        <w:t xml:space="preserve"> di concessione, sono nulli e non opponibili all’ente concedente e a terzi.</w:t>
      </w:r>
    </w:p>
    <w:p w14:paraId="533896F1" w14:textId="77777777" w:rsidR="001A6212" w:rsidRPr="001A6212" w:rsidRDefault="001A6212" w:rsidP="001A6212">
      <w:pPr>
        <w:pStyle w:val="Style2"/>
        <w:tabs>
          <w:tab w:val="left" w:pos="4253"/>
        </w:tabs>
        <w:jc w:val="both"/>
        <w:rPr>
          <w:rStyle w:val="CharStyle3"/>
          <w:sz w:val="24"/>
          <w:szCs w:val="24"/>
        </w:rPr>
      </w:pPr>
      <w:r w:rsidRPr="000A33E6">
        <w:rPr>
          <w:rStyle w:val="CharStyle3"/>
          <w:sz w:val="24"/>
          <w:szCs w:val="24"/>
        </w:rPr>
        <w:t>I manufatti edilizi realizzati possono costituire per il concessionario cespiti utili ai fini della prestazione di garanzie ipotecarie in favore di istituti di credito.</w:t>
      </w:r>
    </w:p>
    <w:p w14:paraId="342B1EAB" w14:textId="77777777" w:rsidR="001A6212" w:rsidRDefault="001A6212" w:rsidP="001A6212">
      <w:pPr>
        <w:pStyle w:val="Style2"/>
        <w:tabs>
          <w:tab w:val="left" w:pos="4253"/>
        </w:tabs>
        <w:jc w:val="both"/>
        <w:rPr>
          <w:rStyle w:val="CharStyle3"/>
          <w:sz w:val="24"/>
          <w:szCs w:val="24"/>
        </w:rPr>
      </w:pPr>
    </w:p>
    <w:p w14:paraId="3D03770A" w14:textId="3FCC1CA4"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Art. 1</w:t>
      </w:r>
      <w:r w:rsidR="00BA4670">
        <w:rPr>
          <w:rStyle w:val="CharStyle3"/>
          <w:b/>
          <w:bCs/>
          <w:sz w:val="24"/>
          <w:szCs w:val="24"/>
        </w:rPr>
        <w:t>6</w:t>
      </w:r>
    </w:p>
    <w:p w14:paraId="48FA8C28" w14:textId="77777777"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Compatibilità urbanistica</w:t>
      </w:r>
    </w:p>
    <w:p w14:paraId="4EDFA5FC" w14:textId="77777777" w:rsidR="001A6212" w:rsidRPr="001A6212" w:rsidRDefault="001A6212" w:rsidP="001A6212">
      <w:pPr>
        <w:pStyle w:val="Style2"/>
        <w:tabs>
          <w:tab w:val="left" w:pos="4253"/>
        </w:tabs>
        <w:jc w:val="both"/>
        <w:rPr>
          <w:rStyle w:val="CharStyle3"/>
          <w:sz w:val="24"/>
          <w:szCs w:val="24"/>
        </w:rPr>
      </w:pPr>
      <w:r w:rsidRPr="001A6212">
        <w:rPr>
          <w:rStyle w:val="CharStyle3"/>
          <w:sz w:val="24"/>
          <w:szCs w:val="24"/>
        </w:rPr>
        <w:t xml:space="preserve">Ai fini della determinazione della tipologia della edificazione all’interno dei singoli lotti trovano applicazione le </w:t>
      </w:r>
      <w:r w:rsidRPr="000A33E6">
        <w:rPr>
          <w:rStyle w:val="CharStyle3"/>
          <w:sz w:val="24"/>
          <w:szCs w:val="24"/>
        </w:rPr>
        <w:t>disposizioni normative tecniche attuative del PIP e le</w:t>
      </w:r>
      <w:r w:rsidRPr="001A6212">
        <w:rPr>
          <w:rStyle w:val="CharStyle3"/>
          <w:sz w:val="24"/>
          <w:szCs w:val="24"/>
        </w:rPr>
        <w:t xml:space="preserve"> disposizioni normative urbanistiche del Comune di Stigliano (MT).</w:t>
      </w:r>
    </w:p>
    <w:p w14:paraId="5A6A3A51" w14:textId="77777777" w:rsidR="001A6212" w:rsidRDefault="001A6212" w:rsidP="001A6212">
      <w:pPr>
        <w:pStyle w:val="Style2"/>
        <w:tabs>
          <w:tab w:val="left" w:pos="4253"/>
        </w:tabs>
        <w:jc w:val="both"/>
        <w:rPr>
          <w:rStyle w:val="CharStyle3"/>
          <w:sz w:val="24"/>
          <w:szCs w:val="24"/>
        </w:rPr>
      </w:pPr>
    </w:p>
    <w:p w14:paraId="74EF8B03" w14:textId="60938C05"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Art. 1</w:t>
      </w:r>
      <w:r w:rsidR="00AE75F4">
        <w:rPr>
          <w:rStyle w:val="CharStyle3"/>
          <w:b/>
          <w:bCs/>
          <w:sz w:val="24"/>
          <w:szCs w:val="24"/>
        </w:rPr>
        <w:t>7</w:t>
      </w:r>
    </w:p>
    <w:p w14:paraId="24B4E375" w14:textId="718F065B" w:rsidR="001A6212" w:rsidRPr="001A6212" w:rsidRDefault="001A6212" w:rsidP="001A6212">
      <w:pPr>
        <w:pStyle w:val="Style2"/>
        <w:tabs>
          <w:tab w:val="left" w:pos="4253"/>
        </w:tabs>
        <w:jc w:val="center"/>
        <w:rPr>
          <w:rStyle w:val="CharStyle3"/>
          <w:b/>
          <w:bCs/>
          <w:sz w:val="24"/>
          <w:szCs w:val="24"/>
        </w:rPr>
      </w:pPr>
      <w:r w:rsidRPr="001A6212">
        <w:rPr>
          <w:rStyle w:val="CharStyle3"/>
          <w:b/>
          <w:bCs/>
          <w:sz w:val="24"/>
          <w:szCs w:val="24"/>
        </w:rPr>
        <w:t>Effetti della revoca sul contratto di concessione</w:t>
      </w:r>
    </w:p>
    <w:p w14:paraId="06C5AE89" w14:textId="58177F33" w:rsidR="00415F84" w:rsidRPr="00F24AB6" w:rsidRDefault="001A6212" w:rsidP="00415F84">
      <w:pPr>
        <w:pStyle w:val="Style2"/>
        <w:tabs>
          <w:tab w:val="left" w:pos="4253"/>
        </w:tabs>
        <w:jc w:val="both"/>
        <w:rPr>
          <w:rStyle w:val="CharStyle3"/>
          <w:sz w:val="24"/>
          <w:szCs w:val="24"/>
        </w:rPr>
      </w:pPr>
      <w:r w:rsidRPr="00F24AB6">
        <w:rPr>
          <w:rStyle w:val="CharStyle3"/>
          <w:sz w:val="24"/>
          <w:szCs w:val="24"/>
        </w:rPr>
        <w:t xml:space="preserve">Oltre ai casi previsti dall’art. 21 </w:t>
      </w:r>
      <w:r w:rsidRPr="00F24AB6">
        <w:rPr>
          <w:rStyle w:val="CharStyle3"/>
          <w:i/>
          <w:iCs/>
          <w:sz w:val="24"/>
          <w:szCs w:val="24"/>
        </w:rPr>
        <w:t>quinquies</w:t>
      </w:r>
      <w:r w:rsidRPr="00F24AB6">
        <w:rPr>
          <w:rStyle w:val="CharStyle3"/>
          <w:sz w:val="24"/>
          <w:szCs w:val="24"/>
        </w:rPr>
        <w:t xml:space="preserve"> L. 241/1990, la concessione è revocata nei casi previsti dall’art. 1</w:t>
      </w:r>
      <w:r w:rsidR="00AE75F4" w:rsidRPr="00F24AB6">
        <w:rPr>
          <w:rStyle w:val="CharStyle3"/>
          <w:sz w:val="24"/>
          <w:szCs w:val="24"/>
        </w:rPr>
        <w:t>1</w:t>
      </w:r>
      <w:r w:rsidRPr="00F24AB6">
        <w:rPr>
          <w:rStyle w:val="CharStyle3"/>
          <w:sz w:val="24"/>
          <w:szCs w:val="24"/>
        </w:rPr>
        <w:t>, dall’art. 1</w:t>
      </w:r>
      <w:r w:rsidR="00AE75F4" w:rsidRPr="00F24AB6">
        <w:rPr>
          <w:rStyle w:val="CharStyle3"/>
          <w:sz w:val="24"/>
          <w:szCs w:val="24"/>
        </w:rPr>
        <w:t>4</w:t>
      </w:r>
      <w:r w:rsidRPr="00F24AB6">
        <w:rPr>
          <w:rStyle w:val="CharStyle3"/>
          <w:sz w:val="24"/>
          <w:szCs w:val="24"/>
        </w:rPr>
        <w:t xml:space="preserve"> e dall’art. 1</w:t>
      </w:r>
      <w:r w:rsidR="00AE75F4" w:rsidRPr="00F24AB6">
        <w:rPr>
          <w:rStyle w:val="CharStyle3"/>
          <w:sz w:val="24"/>
          <w:szCs w:val="24"/>
        </w:rPr>
        <w:t>5</w:t>
      </w:r>
      <w:r w:rsidRPr="00F24AB6">
        <w:rPr>
          <w:rStyle w:val="CharStyle3"/>
          <w:sz w:val="24"/>
          <w:szCs w:val="24"/>
        </w:rPr>
        <w:t xml:space="preserve"> del presente Regolamento</w:t>
      </w:r>
      <w:r w:rsidR="00F24AB6" w:rsidRPr="00F24AB6">
        <w:rPr>
          <w:rStyle w:val="CharStyle3"/>
          <w:sz w:val="24"/>
          <w:szCs w:val="24"/>
        </w:rPr>
        <w:t>;</w:t>
      </w:r>
      <w:r w:rsidR="00415F84" w:rsidRPr="00F24AB6">
        <w:rPr>
          <w:rStyle w:val="CharStyle3"/>
          <w:sz w:val="24"/>
          <w:szCs w:val="24"/>
        </w:rPr>
        <w:t xml:space="preserve"> l’Unione dei Comuni, previa diffida formale e </w:t>
      </w:r>
      <w:r w:rsidR="00F24AB6" w:rsidRPr="00F24AB6">
        <w:rPr>
          <w:rStyle w:val="CharStyle3"/>
          <w:sz w:val="24"/>
          <w:szCs w:val="24"/>
        </w:rPr>
        <w:t>assegnazione</w:t>
      </w:r>
      <w:r w:rsidR="00415F84" w:rsidRPr="00F24AB6">
        <w:rPr>
          <w:rStyle w:val="CharStyle3"/>
          <w:sz w:val="24"/>
          <w:szCs w:val="24"/>
        </w:rPr>
        <w:t xml:space="preserve"> di un termine non inferiore a 30 giorni per la regolarizzazione, può disporre la revoca della concessione, con provvedimento motivato ai sensi dell’art. 7 della Legge 241/1990.</w:t>
      </w:r>
    </w:p>
    <w:p w14:paraId="3EB922DA" w14:textId="604037CB" w:rsidR="00F24AB6" w:rsidRDefault="00415F84" w:rsidP="00415F84">
      <w:pPr>
        <w:pStyle w:val="Style2"/>
        <w:tabs>
          <w:tab w:val="left" w:pos="4253"/>
        </w:tabs>
        <w:jc w:val="both"/>
        <w:rPr>
          <w:rStyle w:val="CharStyle3"/>
          <w:sz w:val="24"/>
          <w:szCs w:val="24"/>
        </w:rPr>
      </w:pPr>
      <w:r w:rsidRPr="00F24AB6">
        <w:rPr>
          <w:rStyle w:val="CharStyle3"/>
          <w:sz w:val="24"/>
          <w:szCs w:val="24"/>
        </w:rPr>
        <w:t xml:space="preserve">La revoca comporta la decadenza da ogni diritto sul lotto assegnato da parte del concessionario e la contestuale </w:t>
      </w:r>
      <w:r w:rsidR="00F24AB6" w:rsidRPr="00F24AB6">
        <w:rPr>
          <w:rStyle w:val="CharStyle3"/>
          <w:sz w:val="24"/>
          <w:szCs w:val="24"/>
        </w:rPr>
        <w:t>sua ri</w:t>
      </w:r>
      <w:r w:rsidRPr="00F24AB6">
        <w:rPr>
          <w:rStyle w:val="CharStyle3"/>
          <w:sz w:val="24"/>
          <w:szCs w:val="24"/>
        </w:rPr>
        <w:t xml:space="preserve">acquisizione </w:t>
      </w:r>
      <w:r w:rsidR="00F24AB6" w:rsidRPr="00F24AB6">
        <w:rPr>
          <w:rStyle w:val="CharStyle3"/>
          <w:sz w:val="24"/>
          <w:szCs w:val="24"/>
        </w:rPr>
        <w:t>al patrimonio dell’Unione, libero da vincoli, persone e cose, così come al momento dell’assegnazione.</w:t>
      </w:r>
      <w:r w:rsidR="00F24AB6">
        <w:rPr>
          <w:rStyle w:val="CharStyle3"/>
          <w:sz w:val="24"/>
          <w:szCs w:val="24"/>
        </w:rPr>
        <w:t xml:space="preserve"> Eventuali edifici o parti di essi presenti sul lotto dovranno essere abbattuti a spese dell’imprenditore revocato.</w:t>
      </w:r>
    </w:p>
    <w:p w14:paraId="15C32686" w14:textId="7AA9A2AA" w:rsidR="005A431E" w:rsidRDefault="00F24AB6" w:rsidP="005A431E">
      <w:pPr>
        <w:pStyle w:val="Style2"/>
        <w:tabs>
          <w:tab w:val="left" w:pos="4253"/>
        </w:tabs>
        <w:jc w:val="both"/>
        <w:rPr>
          <w:rStyle w:val="CharStyle3"/>
          <w:sz w:val="24"/>
          <w:szCs w:val="24"/>
          <w:highlight w:val="yellow"/>
        </w:rPr>
      </w:pPr>
      <w:r>
        <w:rPr>
          <w:rStyle w:val="CharStyle3"/>
          <w:sz w:val="24"/>
          <w:szCs w:val="24"/>
        </w:rPr>
        <w:t xml:space="preserve">Nel caso, invece, di successiva assegnazione del lotto revocato, ove gli edifici o parti di essi, rientrino nell’utilità del nuovo assegnatario, l’imprenditore revocato avrà diritto alla restituzione della somma versata a titolo di corrispettivo per la concessione del diritto di superficie, alla somma rinveniente dalla perizia giurata di valutazione degli immobili presenti sul lotto, al netto delle spese che l’Unione dovrà sostenere per tali adempimenti, ed al netto della penale </w:t>
      </w:r>
      <w:r>
        <w:rPr>
          <w:rStyle w:val="CharStyle3"/>
          <w:sz w:val="24"/>
          <w:szCs w:val="24"/>
        </w:rPr>
        <w:t>pari al 25% del corrispettivo</w:t>
      </w:r>
      <w:r>
        <w:rPr>
          <w:rStyle w:val="CharStyle3"/>
          <w:sz w:val="24"/>
          <w:szCs w:val="24"/>
        </w:rPr>
        <w:t xml:space="preserve"> del diritto di superficie e delle penali per i ritardi maturate ai sensi del precedente </w:t>
      </w:r>
      <w:r w:rsidRPr="00F24AB6">
        <w:rPr>
          <w:rStyle w:val="CharStyle3"/>
          <w:sz w:val="24"/>
          <w:szCs w:val="24"/>
        </w:rPr>
        <w:t>art. 14</w:t>
      </w:r>
      <w:r>
        <w:rPr>
          <w:rStyle w:val="CharStyle3"/>
          <w:sz w:val="24"/>
          <w:szCs w:val="24"/>
        </w:rPr>
        <w:t>.</w:t>
      </w:r>
    </w:p>
    <w:p w14:paraId="0A353B7C" w14:textId="77777777" w:rsidR="005A431E" w:rsidRDefault="00F24AB6" w:rsidP="005A431E">
      <w:pPr>
        <w:pStyle w:val="Style2"/>
        <w:tabs>
          <w:tab w:val="left" w:pos="4253"/>
        </w:tabs>
        <w:jc w:val="both"/>
        <w:rPr>
          <w:rStyle w:val="CharStyle3"/>
          <w:sz w:val="24"/>
          <w:szCs w:val="24"/>
        </w:rPr>
      </w:pPr>
      <w:r w:rsidRPr="00F24AB6">
        <w:rPr>
          <w:rStyle w:val="CharStyle3"/>
          <w:sz w:val="24"/>
          <w:szCs w:val="24"/>
        </w:rPr>
        <w:t>In ogni caso, l</w:t>
      </w:r>
      <w:r w:rsidR="00415F84" w:rsidRPr="00F24AB6">
        <w:rPr>
          <w:rStyle w:val="CharStyle3"/>
          <w:sz w:val="24"/>
          <w:szCs w:val="24"/>
        </w:rPr>
        <w:t>’</w:t>
      </w:r>
      <w:r w:rsidRPr="00F24AB6">
        <w:rPr>
          <w:rStyle w:val="CharStyle3"/>
          <w:sz w:val="24"/>
          <w:szCs w:val="24"/>
        </w:rPr>
        <w:t xml:space="preserve">imprenditore revocato sarà soddisfatto solamente </w:t>
      </w:r>
      <w:r w:rsidR="00415F84" w:rsidRPr="00F24AB6">
        <w:rPr>
          <w:rStyle w:val="CharStyle3"/>
          <w:sz w:val="24"/>
          <w:szCs w:val="24"/>
        </w:rPr>
        <w:t>dopo la riassegnazione del</w:t>
      </w:r>
      <w:r w:rsidRPr="00F24AB6">
        <w:rPr>
          <w:rStyle w:val="CharStyle3"/>
          <w:sz w:val="24"/>
          <w:szCs w:val="24"/>
        </w:rPr>
        <w:t xml:space="preserve"> lotto</w:t>
      </w:r>
      <w:r w:rsidR="00415F84" w:rsidRPr="00F24AB6">
        <w:rPr>
          <w:rStyle w:val="CharStyle3"/>
          <w:sz w:val="24"/>
          <w:szCs w:val="24"/>
        </w:rPr>
        <w:t xml:space="preserve"> a un nuovo soggetto.</w:t>
      </w:r>
      <w:r w:rsidR="005A431E" w:rsidRPr="005A431E">
        <w:rPr>
          <w:rStyle w:val="CharStyle3"/>
          <w:sz w:val="24"/>
          <w:szCs w:val="24"/>
        </w:rPr>
        <w:t xml:space="preserve"> </w:t>
      </w:r>
    </w:p>
    <w:p w14:paraId="61A2CA97" w14:textId="5C34D415" w:rsidR="005A431E" w:rsidRPr="005A431E" w:rsidRDefault="005A431E" w:rsidP="005A431E">
      <w:pPr>
        <w:pStyle w:val="Style2"/>
        <w:tabs>
          <w:tab w:val="left" w:pos="4253"/>
        </w:tabs>
        <w:jc w:val="both"/>
        <w:rPr>
          <w:rStyle w:val="CharStyle3"/>
          <w:sz w:val="24"/>
          <w:szCs w:val="24"/>
        </w:rPr>
      </w:pPr>
      <w:r w:rsidRPr="005A431E">
        <w:rPr>
          <w:rStyle w:val="CharStyle3"/>
          <w:sz w:val="24"/>
          <w:szCs w:val="24"/>
        </w:rPr>
        <w:t xml:space="preserve">Il Provvedimento di revoca e di eventuale riassegnazione ad altri imprenditori è adottato </w:t>
      </w:r>
      <w:r>
        <w:rPr>
          <w:rStyle w:val="CharStyle3"/>
          <w:sz w:val="24"/>
          <w:szCs w:val="24"/>
        </w:rPr>
        <w:t xml:space="preserve">dal </w:t>
      </w:r>
      <w:r w:rsidRPr="000A33E6">
        <w:rPr>
          <w:rStyle w:val="CharStyle3"/>
          <w:sz w:val="24"/>
          <w:szCs w:val="24"/>
        </w:rPr>
        <w:t>Dirigente/Responsabile del Servizio</w:t>
      </w:r>
      <w:r>
        <w:rPr>
          <w:rStyle w:val="CharStyle3"/>
          <w:sz w:val="24"/>
          <w:szCs w:val="24"/>
        </w:rPr>
        <w:t xml:space="preserve">, </w:t>
      </w:r>
      <w:r w:rsidRPr="000A33E6">
        <w:rPr>
          <w:rStyle w:val="CharStyle3"/>
          <w:sz w:val="24"/>
          <w:szCs w:val="24"/>
        </w:rPr>
        <w:t>previa deliberazione della Conferenza dei Sindaci</w:t>
      </w:r>
      <w:r w:rsidRPr="005A431E">
        <w:rPr>
          <w:rStyle w:val="CharStyle3"/>
          <w:sz w:val="24"/>
          <w:szCs w:val="24"/>
        </w:rPr>
        <w:t>.</w:t>
      </w:r>
    </w:p>
    <w:p w14:paraId="7210C7D6" w14:textId="77777777" w:rsidR="005A431E" w:rsidRDefault="005A431E" w:rsidP="00F24AB6">
      <w:pPr>
        <w:pStyle w:val="Style2"/>
        <w:tabs>
          <w:tab w:val="left" w:pos="4253"/>
        </w:tabs>
        <w:ind w:firstLine="0"/>
        <w:jc w:val="center"/>
        <w:rPr>
          <w:rStyle w:val="CharStyle3"/>
          <w:b/>
          <w:bCs/>
          <w:sz w:val="24"/>
          <w:szCs w:val="24"/>
        </w:rPr>
      </w:pPr>
    </w:p>
    <w:p w14:paraId="5EA94DAF" w14:textId="3D048937" w:rsidR="00F24AB6" w:rsidRDefault="00F24AB6" w:rsidP="00F24AB6">
      <w:pPr>
        <w:pStyle w:val="Style2"/>
        <w:tabs>
          <w:tab w:val="left" w:pos="4253"/>
        </w:tabs>
        <w:ind w:firstLine="0"/>
        <w:jc w:val="center"/>
        <w:rPr>
          <w:rStyle w:val="CharStyle3"/>
          <w:b/>
          <w:bCs/>
          <w:sz w:val="24"/>
          <w:szCs w:val="24"/>
        </w:rPr>
      </w:pPr>
      <w:r w:rsidRPr="00F24AB6">
        <w:rPr>
          <w:rStyle w:val="CharStyle3"/>
          <w:b/>
          <w:bCs/>
          <w:sz w:val="24"/>
          <w:szCs w:val="24"/>
        </w:rPr>
        <w:t>Art. 18</w:t>
      </w:r>
    </w:p>
    <w:p w14:paraId="6B998809" w14:textId="38A115AE" w:rsidR="00F24AB6" w:rsidRDefault="00F24AB6" w:rsidP="00F24AB6">
      <w:pPr>
        <w:pStyle w:val="Style2"/>
        <w:tabs>
          <w:tab w:val="left" w:pos="4253"/>
        </w:tabs>
        <w:ind w:firstLine="0"/>
        <w:jc w:val="center"/>
        <w:rPr>
          <w:rStyle w:val="CharStyle3"/>
          <w:b/>
          <w:bCs/>
          <w:sz w:val="24"/>
          <w:szCs w:val="24"/>
        </w:rPr>
      </w:pPr>
      <w:r>
        <w:rPr>
          <w:rStyle w:val="CharStyle3"/>
          <w:b/>
          <w:bCs/>
          <w:sz w:val="24"/>
          <w:szCs w:val="24"/>
        </w:rPr>
        <w:t>Schema dell’Atto di concessione del diritto di superficie e rappresentanza dell’Unione</w:t>
      </w:r>
    </w:p>
    <w:p w14:paraId="4A927A78" w14:textId="4F473200" w:rsidR="00F24AB6" w:rsidRDefault="00F24AB6" w:rsidP="00F24AB6">
      <w:pPr>
        <w:pStyle w:val="Style2"/>
        <w:tabs>
          <w:tab w:val="left" w:pos="4253"/>
        </w:tabs>
        <w:ind w:firstLine="0"/>
        <w:jc w:val="both"/>
        <w:rPr>
          <w:rStyle w:val="CharStyle3"/>
          <w:sz w:val="24"/>
          <w:szCs w:val="24"/>
        </w:rPr>
      </w:pPr>
      <w:r>
        <w:rPr>
          <w:rStyle w:val="CharStyle3"/>
          <w:sz w:val="24"/>
          <w:szCs w:val="24"/>
        </w:rPr>
        <w:t>La concessione dei lotti agli aventi diritti avverrà attraverso Atto pubblico notarile o Atto pubblico stipulato dal Segretario dell’Unione secondo lo schema allegato al presente Regolamento.</w:t>
      </w:r>
    </w:p>
    <w:p w14:paraId="754B305A" w14:textId="710CAAF0" w:rsidR="00F24AB6" w:rsidRPr="00F24AB6" w:rsidRDefault="00F24AB6" w:rsidP="00F24AB6">
      <w:pPr>
        <w:pStyle w:val="Style2"/>
        <w:tabs>
          <w:tab w:val="left" w:pos="4253"/>
        </w:tabs>
        <w:ind w:firstLine="0"/>
        <w:jc w:val="both"/>
        <w:rPr>
          <w:rStyle w:val="CharStyle3"/>
          <w:sz w:val="24"/>
          <w:szCs w:val="24"/>
        </w:rPr>
      </w:pPr>
      <w:r>
        <w:rPr>
          <w:rStyle w:val="CharStyle3"/>
          <w:sz w:val="24"/>
          <w:szCs w:val="24"/>
        </w:rPr>
        <w:t xml:space="preserve">L’Unione dei Comuni della Collina Materana, in sede di stipula, sarà rappresentata dal suo Presidente </w:t>
      </w:r>
      <w:r w:rsidRPr="00F24AB6">
        <w:rPr>
          <w:rStyle w:val="CharStyle3"/>
          <w:i/>
          <w:iCs/>
          <w:sz w:val="24"/>
          <w:szCs w:val="24"/>
        </w:rPr>
        <w:t>pro</w:t>
      </w:r>
      <w:r>
        <w:rPr>
          <w:rStyle w:val="CharStyle3"/>
          <w:sz w:val="24"/>
          <w:szCs w:val="24"/>
        </w:rPr>
        <w:t xml:space="preserve"> </w:t>
      </w:r>
      <w:r w:rsidRPr="00F24AB6">
        <w:rPr>
          <w:rStyle w:val="CharStyle3"/>
          <w:i/>
          <w:iCs/>
          <w:sz w:val="24"/>
          <w:szCs w:val="24"/>
        </w:rPr>
        <w:t>tempore</w:t>
      </w:r>
      <w:r>
        <w:rPr>
          <w:rStyle w:val="CharStyle3"/>
          <w:sz w:val="24"/>
          <w:szCs w:val="24"/>
        </w:rPr>
        <w:t>.</w:t>
      </w:r>
    </w:p>
    <w:p w14:paraId="148677F2" w14:textId="77777777" w:rsidR="00F24AB6" w:rsidRDefault="00F24AB6" w:rsidP="00F24AB6">
      <w:pPr>
        <w:pStyle w:val="Style2"/>
        <w:tabs>
          <w:tab w:val="left" w:pos="4253"/>
        </w:tabs>
        <w:ind w:firstLine="0"/>
        <w:jc w:val="center"/>
        <w:rPr>
          <w:rStyle w:val="CharStyle3"/>
          <w:sz w:val="24"/>
          <w:szCs w:val="24"/>
        </w:rPr>
      </w:pPr>
    </w:p>
    <w:p w14:paraId="451CD8CB" w14:textId="2FE6C6F9" w:rsidR="001A6212" w:rsidRPr="00F24AB6" w:rsidRDefault="00751A04" w:rsidP="00751A04">
      <w:pPr>
        <w:pStyle w:val="Style2"/>
        <w:tabs>
          <w:tab w:val="left" w:pos="4253"/>
        </w:tabs>
        <w:jc w:val="center"/>
        <w:rPr>
          <w:rStyle w:val="CharStyle3"/>
          <w:b/>
          <w:bCs/>
          <w:sz w:val="24"/>
          <w:szCs w:val="24"/>
        </w:rPr>
      </w:pPr>
      <w:r w:rsidRPr="00F24AB6">
        <w:rPr>
          <w:rStyle w:val="CharStyle3"/>
          <w:b/>
          <w:bCs/>
          <w:sz w:val="24"/>
          <w:szCs w:val="24"/>
        </w:rPr>
        <w:t xml:space="preserve">Art. </w:t>
      </w:r>
      <w:r w:rsidR="00F24AB6" w:rsidRPr="00F24AB6">
        <w:rPr>
          <w:rStyle w:val="CharStyle3"/>
          <w:b/>
          <w:bCs/>
          <w:sz w:val="24"/>
          <w:szCs w:val="24"/>
        </w:rPr>
        <w:t>1</w:t>
      </w:r>
      <w:r w:rsidR="00F24AB6">
        <w:rPr>
          <w:rStyle w:val="CharStyle3"/>
          <w:b/>
          <w:bCs/>
          <w:sz w:val="24"/>
          <w:szCs w:val="24"/>
        </w:rPr>
        <w:t>9</w:t>
      </w:r>
    </w:p>
    <w:p w14:paraId="228F8773" w14:textId="3113B62E" w:rsidR="00751A04" w:rsidRPr="00F24AB6" w:rsidRDefault="00751A04" w:rsidP="00751A04">
      <w:pPr>
        <w:pStyle w:val="Style2"/>
        <w:tabs>
          <w:tab w:val="left" w:pos="4253"/>
        </w:tabs>
        <w:jc w:val="center"/>
        <w:rPr>
          <w:rStyle w:val="CharStyle3"/>
          <w:b/>
          <w:bCs/>
          <w:sz w:val="24"/>
          <w:szCs w:val="24"/>
        </w:rPr>
      </w:pPr>
      <w:r w:rsidRPr="00F24AB6">
        <w:rPr>
          <w:rStyle w:val="CharStyle3"/>
          <w:b/>
          <w:bCs/>
          <w:sz w:val="24"/>
          <w:szCs w:val="24"/>
        </w:rPr>
        <w:t>Norma Transitoria</w:t>
      </w:r>
    </w:p>
    <w:p w14:paraId="1E758406" w14:textId="55E42942" w:rsidR="00751A04" w:rsidRPr="00F24AB6" w:rsidRDefault="00751A04" w:rsidP="00751A04">
      <w:pPr>
        <w:pStyle w:val="Style2"/>
        <w:tabs>
          <w:tab w:val="left" w:pos="4253"/>
        </w:tabs>
        <w:jc w:val="both"/>
        <w:rPr>
          <w:rStyle w:val="CharStyle3"/>
          <w:sz w:val="24"/>
          <w:szCs w:val="24"/>
        </w:rPr>
      </w:pPr>
      <w:r w:rsidRPr="00F24AB6">
        <w:rPr>
          <w:rStyle w:val="CharStyle3"/>
          <w:sz w:val="24"/>
          <w:szCs w:val="24"/>
        </w:rPr>
        <w:t>Il presente Regolamento</w:t>
      </w:r>
      <w:r w:rsidR="00F24AB6" w:rsidRPr="00F24AB6">
        <w:rPr>
          <w:rStyle w:val="CharStyle3"/>
          <w:sz w:val="24"/>
          <w:szCs w:val="24"/>
        </w:rPr>
        <w:t xml:space="preserve"> </w:t>
      </w:r>
      <w:r w:rsidRPr="00F24AB6">
        <w:rPr>
          <w:rStyle w:val="CharStyle3"/>
          <w:sz w:val="24"/>
          <w:szCs w:val="24"/>
        </w:rPr>
        <w:t>si applica</w:t>
      </w:r>
      <w:r w:rsidRPr="00F24AB6">
        <w:rPr>
          <w:rStyle w:val="CharStyle3"/>
          <w:sz w:val="24"/>
          <w:szCs w:val="24"/>
        </w:rPr>
        <w:t xml:space="preserve"> anche </w:t>
      </w:r>
      <w:r w:rsidRPr="00F24AB6">
        <w:rPr>
          <w:rStyle w:val="CharStyle3"/>
          <w:sz w:val="24"/>
          <w:szCs w:val="24"/>
        </w:rPr>
        <w:t>a</w:t>
      </w:r>
      <w:r w:rsidRPr="00F24AB6">
        <w:rPr>
          <w:rStyle w:val="CharStyle3"/>
          <w:sz w:val="24"/>
          <w:szCs w:val="24"/>
        </w:rPr>
        <w:t xml:space="preserve">i rapporti </w:t>
      </w:r>
      <w:r w:rsidR="00F24AB6" w:rsidRPr="00F24AB6">
        <w:rPr>
          <w:rStyle w:val="CharStyle3"/>
          <w:sz w:val="24"/>
          <w:szCs w:val="24"/>
        </w:rPr>
        <w:t>in itinere</w:t>
      </w:r>
      <w:r w:rsidRPr="00F24AB6">
        <w:rPr>
          <w:rStyle w:val="CharStyle3"/>
          <w:sz w:val="24"/>
          <w:szCs w:val="24"/>
        </w:rPr>
        <w:t xml:space="preserve">, ovvero per i lotti già assegnati </w:t>
      </w:r>
      <w:r w:rsidR="00F24AB6" w:rsidRPr="00F24AB6">
        <w:rPr>
          <w:rStyle w:val="CharStyle3"/>
          <w:sz w:val="24"/>
          <w:szCs w:val="24"/>
        </w:rPr>
        <w:t>per i quali</w:t>
      </w:r>
      <w:r w:rsidRPr="00F24AB6">
        <w:rPr>
          <w:rStyle w:val="CharStyle3"/>
          <w:sz w:val="24"/>
          <w:szCs w:val="24"/>
        </w:rPr>
        <w:t>:</w:t>
      </w:r>
    </w:p>
    <w:p w14:paraId="1D569500" w14:textId="0DE76B0B" w:rsidR="00751A04" w:rsidRPr="00F24AB6" w:rsidRDefault="00751A04" w:rsidP="00F24AB6">
      <w:pPr>
        <w:pStyle w:val="Style2"/>
        <w:numPr>
          <w:ilvl w:val="0"/>
          <w:numId w:val="38"/>
        </w:numPr>
        <w:tabs>
          <w:tab w:val="left" w:pos="4253"/>
        </w:tabs>
        <w:jc w:val="both"/>
        <w:rPr>
          <w:rStyle w:val="CharStyle3"/>
          <w:sz w:val="24"/>
          <w:szCs w:val="24"/>
        </w:rPr>
      </w:pPr>
      <w:r w:rsidRPr="00F24AB6">
        <w:rPr>
          <w:rStyle w:val="CharStyle3"/>
          <w:sz w:val="24"/>
          <w:szCs w:val="24"/>
        </w:rPr>
        <w:t>non sia stato stipulato il contratto definitivo di trasferimento della proprietà;</w:t>
      </w:r>
    </w:p>
    <w:p w14:paraId="1D9EEB08" w14:textId="2D8A659C" w:rsidR="00751A04" w:rsidRPr="00F24AB6" w:rsidRDefault="00751A04" w:rsidP="00F24AB6">
      <w:pPr>
        <w:pStyle w:val="Style2"/>
        <w:numPr>
          <w:ilvl w:val="0"/>
          <w:numId w:val="38"/>
        </w:numPr>
        <w:tabs>
          <w:tab w:val="left" w:pos="4253"/>
        </w:tabs>
        <w:jc w:val="both"/>
        <w:rPr>
          <w:rStyle w:val="CharStyle3"/>
          <w:sz w:val="24"/>
          <w:szCs w:val="24"/>
        </w:rPr>
      </w:pPr>
      <w:r w:rsidRPr="00F24AB6">
        <w:rPr>
          <w:rStyle w:val="CharStyle3"/>
          <w:sz w:val="24"/>
          <w:szCs w:val="24"/>
        </w:rPr>
        <w:t xml:space="preserve">o non sia stato ancora completato l’intervento edilizio o </w:t>
      </w:r>
      <w:r w:rsidR="00B31441" w:rsidRPr="00F24AB6">
        <w:rPr>
          <w:rStyle w:val="CharStyle3"/>
          <w:sz w:val="24"/>
          <w:szCs w:val="24"/>
        </w:rPr>
        <w:t xml:space="preserve">avviata </w:t>
      </w:r>
      <w:r w:rsidRPr="00F24AB6">
        <w:rPr>
          <w:rStyle w:val="CharStyle3"/>
          <w:sz w:val="24"/>
          <w:szCs w:val="24"/>
        </w:rPr>
        <w:t>l’attività produttiva;</w:t>
      </w:r>
    </w:p>
    <w:p w14:paraId="74AB5710" w14:textId="1DB61095" w:rsidR="00751A04" w:rsidRPr="00F24AB6" w:rsidRDefault="00751A04" w:rsidP="00F24AB6">
      <w:pPr>
        <w:pStyle w:val="Style2"/>
        <w:numPr>
          <w:ilvl w:val="0"/>
          <w:numId w:val="38"/>
        </w:numPr>
        <w:tabs>
          <w:tab w:val="left" w:pos="4253"/>
        </w:tabs>
        <w:jc w:val="both"/>
        <w:rPr>
          <w:rStyle w:val="CharStyle3"/>
          <w:sz w:val="24"/>
          <w:szCs w:val="24"/>
        </w:rPr>
      </w:pPr>
      <w:r w:rsidRPr="00F24AB6">
        <w:rPr>
          <w:rStyle w:val="CharStyle3"/>
          <w:sz w:val="24"/>
          <w:szCs w:val="24"/>
        </w:rPr>
        <w:t>o si versi in situazione di inadempimento o decadenza secondo il regolamento previgente</w:t>
      </w:r>
      <w:r w:rsidRPr="00F24AB6">
        <w:rPr>
          <w:rStyle w:val="CharStyle3"/>
          <w:sz w:val="24"/>
          <w:szCs w:val="24"/>
        </w:rPr>
        <w:t>.</w:t>
      </w:r>
    </w:p>
    <w:p w14:paraId="398EFF2B" w14:textId="0E0D15AA" w:rsidR="00751A04" w:rsidRPr="00F24AB6" w:rsidRDefault="00751A04" w:rsidP="00751A04">
      <w:pPr>
        <w:pStyle w:val="Style2"/>
        <w:tabs>
          <w:tab w:val="left" w:pos="4253"/>
        </w:tabs>
        <w:jc w:val="both"/>
        <w:rPr>
          <w:rStyle w:val="CharStyle3"/>
          <w:sz w:val="24"/>
          <w:szCs w:val="24"/>
        </w:rPr>
      </w:pPr>
      <w:r w:rsidRPr="00F24AB6">
        <w:rPr>
          <w:rStyle w:val="CharStyle3"/>
          <w:sz w:val="24"/>
          <w:szCs w:val="24"/>
        </w:rPr>
        <w:t>L</w:t>
      </w:r>
      <w:r w:rsidRPr="00F24AB6">
        <w:rPr>
          <w:rStyle w:val="CharStyle3"/>
          <w:sz w:val="24"/>
          <w:szCs w:val="24"/>
        </w:rPr>
        <w:t>e nuove disposizioni non troveranno applicazione retroattiva nei confronti di situazioni giuridiche già perfezionate e definitivamente esaurite</w:t>
      </w:r>
      <w:r w:rsidRPr="00F24AB6">
        <w:rPr>
          <w:rStyle w:val="CharStyle3"/>
          <w:sz w:val="24"/>
          <w:szCs w:val="24"/>
        </w:rPr>
        <w:t>.</w:t>
      </w:r>
    </w:p>
    <w:p w14:paraId="13B91C47" w14:textId="1164D4A5" w:rsidR="0036689E" w:rsidRDefault="00F24AB6" w:rsidP="001A6212">
      <w:pPr>
        <w:pStyle w:val="Style2"/>
        <w:tabs>
          <w:tab w:val="left" w:pos="4253"/>
        </w:tabs>
        <w:jc w:val="both"/>
        <w:rPr>
          <w:rStyle w:val="CharStyle3"/>
          <w:sz w:val="24"/>
          <w:szCs w:val="24"/>
        </w:rPr>
      </w:pPr>
      <w:r w:rsidRPr="00F24AB6">
        <w:rPr>
          <w:rStyle w:val="CharStyle3"/>
          <w:sz w:val="24"/>
          <w:szCs w:val="24"/>
        </w:rPr>
        <w:t>Il presente Regolamento sarà notificato a tutti gli assegnatari definitivi</w:t>
      </w:r>
      <w:r>
        <w:rPr>
          <w:rStyle w:val="CharStyle3"/>
          <w:sz w:val="24"/>
          <w:szCs w:val="24"/>
        </w:rPr>
        <w:t xml:space="preserve"> e a quelli che hanno procedure in via di definizione.</w:t>
      </w:r>
    </w:p>
    <w:p w14:paraId="7672BDB9" w14:textId="333118DF" w:rsidR="0036689E" w:rsidRDefault="00F24AB6" w:rsidP="00F24AB6">
      <w:pPr>
        <w:pStyle w:val="Style2"/>
        <w:tabs>
          <w:tab w:val="left" w:pos="4253"/>
        </w:tabs>
        <w:jc w:val="both"/>
        <w:rPr>
          <w:rStyle w:val="CharStyle3"/>
          <w:sz w:val="24"/>
          <w:szCs w:val="24"/>
        </w:rPr>
      </w:pPr>
      <w:r>
        <w:rPr>
          <w:rStyle w:val="CharStyle3"/>
          <w:sz w:val="24"/>
          <w:szCs w:val="24"/>
        </w:rPr>
        <w:t xml:space="preserve">A coloro che ne faranno richiesta </w:t>
      </w:r>
      <w:r>
        <w:rPr>
          <w:rStyle w:val="CharStyle3"/>
          <w:sz w:val="24"/>
          <w:szCs w:val="24"/>
        </w:rPr>
        <w:t xml:space="preserve">con domanda </w:t>
      </w:r>
      <w:r>
        <w:rPr>
          <w:rStyle w:val="CharStyle3"/>
          <w:sz w:val="24"/>
          <w:szCs w:val="24"/>
        </w:rPr>
        <w:t xml:space="preserve">motivata e circostanziata potrà essere concessa una solo deroga da parte della Conferenza dei Sindaci. </w:t>
      </w:r>
    </w:p>
    <w:p w14:paraId="2A381191" w14:textId="77777777" w:rsidR="00F24AB6" w:rsidRDefault="00F24AB6" w:rsidP="001A6212">
      <w:pPr>
        <w:pStyle w:val="Style2"/>
        <w:tabs>
          <w:tab w:val="left" w:pos="4253"/>
        </w:tabs>
        <w:jc w:val="both"/>
        <w:rPr>
          <w:rStyle w:val="CharStyle3"/>
          <w:sz w:val="24"/>
          <w:szCs w:val="24"/>
        </w:rPr>
      </w:pPr>
    </w:p>
    <w:p w14:paraId="6A969913" w14:textId="664E503C" w:rsidR="00F24AB6" w:rsidRPr="001A6212" w:rsidRDefault="00F24AB6" w:rsidP="00F24AB6">
      <w:pPr>
        <w:pStyle w:val="Style2"/>
        <w:tabs>
          <w:tab w:val="left" w:pos="4253"/>
        </w:tabs>
        <w:jc w:val="center"/>
        <w:rPr>
          <w:rStyle w:val="CharStyle3"/>
          <w:b/>
          <w:bCs/>
          <w:sz w:val="24"/>
          <w:szCs w:val="24"/>
        </w:rPr>
      </w:pPr>
      <w:r w:rsidRPr="001A6212">
        <w:rPr>
          <w:rStyle w:val="CharStyle3"/>
          <w:b/>
          <w:bCs/>
          <w:sz w:val="24"/>
          <w:szCs w:val="24"/>
        </w:rPr>
        <w:t xml:space="preserve">Art. </w:t>
      </w:r>
      <w:r>
        <w:rPr>
          <w:rStyle w:val="CharStyle3"/>
          <w:b/>
          <w:bCs/>
          <w:sz w:val="24"/>
          <w:szCs w:val="24"/>
        </w:rPr>
        <w:t>20</w:t>
      </w:r>
    </w:p>
    <w:p w14:paraId="2E7B63FE" w14:textId="77777777" w:rsidR="00F24AB6" w:rsidRPr="001A6212" w:rsidRDefault="00F24AB6" w:rsidP="00F24AB6">
      <w:pPr>
        <w:pStyle w:val="Style2"/>
        <w:tabs>
          <w:tab w:val="left" w:pos="4253"/>
        </w:tabs>
        <w:jc w:val="center"/>
        <w:rPr>
          <w:rStyle w:val="CharStyle3"/>
          <w:b/>
          <w:bCs/>
          <w:sz w:val="24"/>
          <w:szCs w:val="24"/>
        </w:rPr>
      </w:pPr>
      <w:r w:rsidRPr="001A6212">
        <w:rPr>
          <w:rStyle w:val="CharStyle3"/>
          <w:b/>
          <w:bCs/>
          <w:sz w:val="24"/>
          <w:szCs w:val="24"/>
        </w:rPr>
        <w:t>Entrata in vigore del Regolamento</w:t>
      </w:r>
    </w:p>
    <w:p w14:paraId="3B8E7B52" w14:textId="27FEC3F1" w:rsidR="009C1FD1" w:rsidRDefault="00F24AB6" w:rsidP="00647353">
      <w:pPr>
        <w:pStyle w:val="Style2"/>
        <w:tabs>
          <w:tab w:val="left" w:pos="4253"/>
        </w:tabs>
        <w:jc w:val="both"/>
        <w:rPr>
          <w:rStyle w:val="CharStyle3"/>
          <w:sz w:val="24"/>
          <w:szCs w:val="24"/>
        </w:rPr>
      </w:pPr>
      <w:r w:rsidRPr="001A6212">
        <w:rPr>
          <w:rStyle w:val="CharStyle3"/>
          <w:sz w:val="24"/>
          <w:szCs w:val="24"/>
        </w:rPr>
        <w:t xml:space="preserve">Il presente Regolamento, composto da complessivi diciotto articoli numerati progressivamente da uno a </w:t>
      </w:r>
      <w:r>
        <w:rPr>
          <w:rStyle w:val="CharStyle3"/>
          <w:sz w:val="24"/>
          <w:szCs w:val="24"/>
        </w:rPr>
        <w:t>diciannove</w:t>
      </w:r>
      <w:r w:rsidRPr="001A6212">
        <w:rPr>
          <w:rStyle w:val="CharStyle3"/>
          <w:sz w:val="24"/>
          <w:szCs w:val="24"/>
        </w:rPr>
        <w:t xml:space="preserve"> entra in vigore dalla data di esecutività della deliberazione di approvazione adottata e dopo l’affissione per 15 giorni all’Albo dell’</w:t>
      </w:r>
      <w:r>
        <w:rPr>
          <w:rStyle w:val="CharStyle3"/>
          <w:sz w:val="24"/>
          <w:szCs w:val="24"/>
        </w:rPr>
        <w:t>E</w:t>
      </w:r>
      <w:r w:rsidRPr="001A6212">
        <w:rPr>
          <w:rStyle w:val="CharStyle3"/>
          <w:sz w:val="24"/>
          <w:szCs w:val="24"/>
        </w:rPr>
        <w:t>nte.</w:t>
      </w:r>
    </w:p>
    <w:p w14:paraId="5ED3A021" w14:textId="2F67740A" w:rsidR="00647353" w:rsidRPr="008B0E3E" w:rsidRDefault="00751A04" w:rsidP="00751A04">
      <w:pPr>
        <w:pStyle w:val="Style2"/>
        <w:tabs>
          <w:tab w:val="left" w:pos="4253"/>
        </w:tabs>
        <w:jc w:val="both"/>
        <w:rPr>
          <w:rStyle w:val="CharStyle3"/>
          <w:b/>
          <w:bCs/>
          <w:sz w:val="24"/>
          <w:szCs w:val="24"/>
        </w:rPr>
      </w:pPr>
      <w:r w:rsidRPr="008B0E3E">
        <w:rPr>
          <w:rStyle w:val="CharStyle3"/>
          <w:b/>
          <w:bCs/>
          <w:sz w:val="24"/>
          <w:szCs w:val="24"/>
        </w:rPr>
        <w:lastRenderedPageBreak/>
        <w:t xml:space="preserve">Allegato alla Deliberazione del Consiglio </w:t>
      </w:r>
      <w:r w:rsidRPr="008B0E3E">
        <w:rPr>
          <w:rStyle w:val="CharStyle3"/>
          <w:b/>
          <w:bCs/>
          <w:sz w:val="24"/>
          <w:szCs w:val="24"/>
        </w:rPr>
        <w:t>dell’Unione n.</w:t>
      </w:r>
      <w:r w:rsidRPr="008B0E3E">
        <w:rPr>
          <w:rStyle w:val="CharStyle3"/>
          <w:b/>
          <w:bCs/>
          <w:sz w:val="24"/>
          <w:szCs w:val="24"/>
        </w:rPr>
        <w:t xml:space="preserve"> __ del ___________</w:t>
      </w:r>
    </w:p>
    <w:p w14:paraId="77D7CD3E" w14:textId="77777777" w:rsidR="00751A04" w:rsidRDefault="00751A04" w:rsidP="00751A04">
      <w:pPr>
        <w:pStyle w:val="Style2"/>
        <w:tabs>
          <w:tab w:val="left" w:pos="4253"/>
        </w:tabs>
        <w:jc w:val="both"/>
        <w:rPr>
          <w:rStyle w:val="CharStyle3"/>
          <w:sz w:val="24"/>
          <w:szCs w:val="24"/>
        </w:rPr>
      </w:pPr>
    </w:p>
    <w:p w14:paraId="3549BE0D" w14:textId="77777777" w:rsidR="00751A04" w:rsidRDefault="00751A04" w:rsidP="00751A04">
      <w:pPr>
        <w:pStyle w:val="Style2"/>
        <w:tabs>
          <w:tab w:val="left" w:pos="4253"/>
        </w:tabs>
        <w:jc w:val="both"/>
        <w:rPr>
          <w:rStyle w:val="CharStyle3"/>
          <w:sz w:val="24"/>
          <w:szCs w:val="24"/>
        </w:rPr>
      </w:pPr>
    </w:p>
    <w:p w14:paraId="3B5CD28F" w14:textId="1AE85A0F" w:rsidR="00647353" w:rsidRPr="0036689E" w:rsidRDefault="00647353" w:rsidP="00647353">
      <w:pPr>
        <w:pStyle w:val="Style2"/>
        <w:tabs>
          <w:tab w:val="left" w:pos="4253"/>
        </w:tabs>
        <w:jc w:val="center"/>
        <w:rPr>
          <w:rStyle w:val="CharStyle3"/>
          <w:b/>
          <w:bCs/>
          <w:sz w:val="24"/>
          <w:szCs w:val="24"/>
        </w:rPr>
      </w:pPr>
      <w:r w:rsidRPr="0036689E">
        <w:rPr>
          <w:rStyle w:val="CharStyle3"/>
          <w:b/>
          <w:bCs/>
          <w:sz w:val="24"/>
          <w:szCs w:val="24"/>
        </w:rPr>
        <w:t>SCHEMA</w:t>
      </w:r>
    </w:p>
    <w:p w14:paraId="26FC8AF5" w14:textId="77777777" w:rsidR="00647353" w:rsidRDefault="00647353" w:rsidP="00647353">
      <w:pPr>
        <w:pStyle w:val="Style2"/>
        <w:tabs>
          <w:tab w:val="left" w:pos="4253"/>
        </w:tabs>
        <w:jc w:val="center"/>
        <w:rPr>
          <w:rStyle w:val="CharStyle3"/>
          <w:sz w:val="24"/>
          <w:szCs w:val="24"/>
        </w:rPr>
      </w:pPr>
    </w:p>
    <w:p w14:paraId="73069263" w14:textId="77B2F20B" w:rsidR="00647353" w:rsidRPr="00647353" w:rsidRDefault="00647353" w:rsidP="00647353">
      <w:pPr>
        <w:pStyle w:val="Style2"/>
        <w:tabs>
          <w:tab w:val="left" w:pos="4253"/>
        </w:tabs>
        <w:jc w:val="center"/>
        <w:rPr>
          <w:rStyle w:val="CharStyle3"/>
          <w:b/>
          <w:bCs/>
          <w:sz w:val="24"/>
          <w:szCs w:val="24"/>
        </w:rPr>
      </w:pPr>
      <w:r w:rsidRPr="00647353">
        <w:rPr>
          <w:rStyle w:val="CharStyle3"/>
          <w:b/>
          <w:bCs/>
          <w:sz w:val="24"/>
          <w:szCs w:val="24"/>
        </w:rPr>
        <w:t>CONTRATTO DI CONCESSIONE DI DIRITTO DI SUPERFICIE</w:t>
      </w:r>
    </w:p>
    <w:p w14:paraId="6B4D98B5" w14:textId="77777777" w:rsidR="00647353" w:rsidRDefault="00647353" w:rsidP="00647353">
      <w:pPr>
        <w:pStyle w:val="Style2"/>
        <w:tabs>
          <w:tab w:val="left" w:pos="4253"/>
        </w:tabs>
        <w:jc w:val="both"/>
        <w:rPr>
          <w:rStyle w:val="CharStyle3"/>
          <w:sz w:val="24"/>
          <w:szCs w:val="24"/>
        </w:rPr>
      </w:pPr>
    </w:p>
    <w:p w14:paraId="5E2AC305" w14:textId="341BA6E7" w:rsidR="00647353" w:rsidRPr="00647353" w:rsidRDefault="00647353" w:rsidP="00647353">
      <w:pPr>
        <w:pStyle w:val="Style2"/>
        <w:tabs>
          <w:tab w:val="left" w:pos="4253"/>
        </w:tabs>
        <w:jc w:val="both"/>
        <w:rPr>
          <w:rStyle w:val="CharStyle3"/>
          <w:sz w:val="24"/>
          <w:szCs w:val="24"/>
        </w:rPr>
      </w:pPr>
      <w:r w:rsidRPr="00647353">
        <w:rPr>
          <w:rStyle w:val="CharStyle3"/>
          <w:sz w:val="24"/>
          <w:szCs w:val="24"/>
        </w:rPr>
        <w:t>L’anno</w:t>
      </w:r>
      <w:r>
        <w:rPr>
          <w:rStyle w:val="CharStyle3"/>
          <w:sz w:val="24"/>
          <w:szCs w:val="24"/>
        </w:rPr>
        <w:t xml:space="preserve"> ________</w:t>
      </w:r>
      <w:r w:rsidRPr="00647353">
        <w:rPr>
          <w:rStyle w:val="CharStyle3"/>
          <w:sz w:val="24"/>
          <w:szCs w:val="24"/>
        </w:rPr>
        <w:t>, il giorno</w:t>
      </w:r>
      <w:r>
        <w:rPr>
          <w:rStyle w:val="CharStyle3"/>
          <w:sz w:val="24"/>
          <w:szCs w:val="24"/>
        </w:rPr>
        <w:t xml:space="preserve"> _____</w:t>
      </w:r>
      <w:r w:rsidRPr="00647353">
        <w:rPr>
          <w:rStyle w:val="CharStyle3"/>
          <w:sz w:val="24"/>
          <w:szCs w:val="24"/>
        </w:rPr>
        <w:t xml:space="preserve"> mese</w:t>
      </w:r>
      <w:r>
        <w:rPr>
          <w:rStyle w:val="CharStyle3"/>
          <w:sz w:val="24"/>
          <w:szCs w:val="24"/>
        </w:rPr>
        <w:t xml:space="preserve"> _______</w:t>
      </w:r>
      <w:r w:rsidRPr="00647353">
        <w:rPr>
          <w:rStyle w:val="CharStyle3"/>
          <w:sz w:val="24"/>
          <w:szCs w:val="24"/>
        </w:rPr>
        <w:t xml:space="preserve"> alle ore</w:t>
      </w:r>
      <w:r>
        <w:rPr>
          <w:rStyle w:val="CharStyle3"/>
          <w:sz w:val="24"/>
          <w:szCs w:val="24"/>
        </w:rPr>
        <w:t xml:space="preserve"> _______</w:t>
      </w:r>
      <w:r w:rsidRPr="00647353">
        <w:rPr>
          <w:rStyle w:val="CharStyle3"/>
          <w:sz w:val="24"/>
          <w:szCs w:val="24"/>
        </w:rPr>
        <w:t xml:space="preserve"> innanzi a</w:t>
      </w:r>
      <w:r w:rsidR="00112D2B">
        <w:rPr>
          <w:rStyle w:val="CharStyle3"/>
          <w:sz w:val="24"/>
          <w:szCs w:val="24"/>
        </w:rPr>
        <w:t>__________</w:t>
      </w:r>
      <w:r w:rsidRPr="00647353">
        <w:rPr>
          <w:rStyle w:val="CharStyle3"/>
          <w:sz w:val="24"/>
          <w:szCs w:val="24"/>
        </w:rPr>
        <w:t xml:space="preserve"> sono comparsi:</w:t>
      </w:r>
    </w:p>
    <w:p w14:paraId="298875C1" w14:textId="57685076" w:rsidR="00647353" w:rsidRPr="00647353" w:rsidRDefault="00647353" w:rsidP="00112D2B">
      <w:pPr>
        <w:pStyle w:val="Style2"/>
        <w:numPr>
          <w:ilvl w:val="1"/>
          <w:numId w:val="20"/>
        </w:numPr>
        <w:tabs>
          <w:tab w:val="left" w:pos="4253"/>
        </w:tabs>
        <w:ind w:left="284" w:hanging="284"/>
        <w:jc w:val="both"/>
        <w:rPr>
          <w:rStyle w:val="CharStyle3"/>
          <w:sz w:val="24"/>
          <w:szCs w:val="24"/>
        </w:rPr>
      </w:pPr>
      <w:r w:rsidRPr="00647353">
        <w:rPr>
          <w:rStyle w:val="CharStyle3"/>
          <w:sz w:val="24"/>
          <w:szCs w:val="24"/>
        </w:rPr>
        <w:t xml:space="preserve">il </w:t>
      </w:r>
      <w:r w:rsidR="004D66A0">
        <w:rPr>
          <w:rStyle w:val="CharStyle3"/>
          <w:sz w:val="24"/>
          <w:szCs w:val="24"/>
        </w:rPr>
        <w:t>_________________ in qualità di rappresentante __________________</w:t>
      </w:r>
      <w:r w:rsidRPr="00647353">
        <w:rPr>
          <w:rStyle w:val="CharStyle3"/>
          <w:sz w:val="24"/>
          <w:szCs w:val="24"/>
        </w:rPr>
        <w:t xml:space="preserve">, con sede in Stigliano (MT) Via De Gasperi, 39 (codice fiscale </w:t>
      </w:r>
      <w:r w:rsidR="004D66A0">
        <w:rPr>
          <w:rStyle w:val="CharStyle3"/>
          <w:sz w:val="24"/>
          <w:szCs w:val="24"/>
        </w:rPr>
        <w:t>______________</w:t>
      </w:r>
      <w:r w:rsidRPr="00647353">
        <w:rPr>
          <w:rStyle w:val="CharStyle3"/>
          <w:sz w:val="24"/>
          <w:szCs w:val="24"/>
        </w:rPr>
        <w:t>) in persona autorizzato a stipulare contratti in nome e per conto dell’ente, di seguito concedente;</w:t>
      </w:r>
    </w:p>
    <w:p w14:paraId="731A25E8" w14:textId="629299F5" w:rsidR="00647353" w:rsidRDefault="00647353" w:rsidP="00112D2B">
      <w:pPr>
        <w:pStyle w:val="Style2"/>
        <w:numPr>
          <w:ilvl w:val="1"/>
          <w:numId w:val="20"/>
        </w:numPr>
        <w:tabs>
          <w:tab w:val="left" w:pos="4253"/>
        </w:tabs>
        <w:ind w:left="284" w:hanging="284"/>
        <w:jc w:val="both"/>
        <w:rPr>
          <w:rStyle w:val="CharStyle3"/>
          <w:sz w:val="24"/>
          <w:szCs w:val="24"/>
        </w:rPr>
      </w:pPr>
      <w:r w:rsidRPr="00647353">
        <w:rPr>
          <w:rStyle w:val="CharStyle3"/>
          <w:sz w:val="24"/>
          <w:szCs w:val="24"/>
        </w:rPr>
        <w:t>in qualità di legale rappresentante di ___________________, di seguito concessionario;</w:t>
      </w:r>
    </w:p>
    <w:p w14:paraId="0631982A" w14:textId="2090E57B" w:rsidR="00001726" w:rsidRDefault="00001726" w:rsidP="00001726">
      <w:pPr>
        <w:pStyle w:val="Style2"/>
        <w:tabs>
          <w:tab w:val="left" w:pos="4253"/>
        </w:tabs>
        <w:jc w:val="both"/>
        <w:rPr>
          <w:rStyle w:val="CharStyle3"/>
          <w:sz w:val="24"/>
          <w:szCs w:val="24"/>
        </w:rPr>
      </w:pPr>
    </w:p>
    <w:p w14:paraId="7D50FA63" w14:textId="652D0714" w:rsidR="00001726" w:rsidRPr="00647353" w:rsidRDefault="00001726" w:rsidP="00001726">
      <w:pPr>
        <w:pStyle w:val="Style2"/>
        <w:tabs>
          <w:tab w:val="left" w:pos="4253"/>
        </w:tabs>
        <w:ind w:firstLine="0"/>
        <w:jc w:val="both"/>
        <w:rPr>
          <w:rStyle w:val="CharStyle3"/>
          <w:sz w:val="24"/>
          <w:szCs w:val="24"/>
        </w:rPr>
      </w:pPr>
      <w:r>
        <w:rPr>
          <w:rStyle w:val="CharStyle3"/>
          <w:sz w:val="24"/>
          <w:szCs w:val="24"/>
        </w:rPr>
        <w:t>Di seguito congiuntamente anche “le Parti”.</w:t>
      </w:r>
    </w:p>
    <w:p w14:paraId="51A3689D" w14:textId="77777777" w:rsidR="00001726" w:rsidRDefault="00001726" w:rsidP="00647353">
      <w:pPr>
        <w:pStyle w:val="Style2"/>
        <w:tabs>
          <w:tab w:val="left" w:pos="4253"/>
        </w:tabs>
        <w:jc w:val="both"/>
        <w:rPr>
          <w:rStyle w:val="CharStyle3"/>
          <w:sz w:val="24"/>
          <w:szCs w:val="24"/>
        </w:rPr>
      </w:pPr>
    </w:p>
    <w:p w14:paraId="4D2D2958" w14:textId="75ED4DDC"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 xml:space="preserve">Le </w:t>
      </w:r>
      <w:r w:rsidR="00001726" w:rsidRPr="00EB15C9">
        <w:rPr>
          <w:rStyle w:val="CharStyle3"/>
          <w:sz w:val="24"/>
          <w:szCs w:val="24"/>
        </w:rPr>
        <w:t>P</w:t>
      </w:r>
      <w:r w:rsidRPr="00EB15C9">
        <w:rPr>
          <w:rStyle w:val="CharStyle3"/>
          <w:sz w:val="24"/>
          <w:szCs w:val="24"/>
        </w:rPr>
        <w:t>arti nelle rispettive qualità premettono:</w:t>
      </w:r>
    </w:p>
    <w:p w14:paraId="59C7F4D1" w14:textId="129FD631" w:rsidR="00647353" w:rsidRPr="00EB15C9" w:rsidRDefault="00647353" w:rsidP="00001726">
      <w:pPr>
        <w:pStyle w:val="Style2"/>
        <w:numPr>
          <w:ilvl w:val="0"/>
          <w:numId w:val="28"/>
        </w:numPr>
        <w:tabs>
          <w:tab w:val="left" w:pos="4253"/>
        </w:tabs>
        <w:ind w:left="284" w:hanging="284"/>
        <w:jc w:val="both"/>
        <w:rPr>
          <w:rStyle w:val="CharStyle3"/>
          <w:sz w:val="24"/>
          <w:szCs w:val="24"/>
        </w:rPr>
      </w:pPr>
      <w:r w:rsidRPr="00EB15C9">
        <w:rPr>
          <w:rStyle w:val="CharStyle3"/>
          <w:sz w:val="24"/>
          <w:szCs w:val="24"/>
        </w:rPr>
        <w:t xml:space="preserve">che </w:t>
      </w:r>
      <w:r w:rsidR="00415F84" w:rsidRPr="00EB15C9">
        <w:rPr>
          <w:rStyle w:val="CharStyle3"/>
          <w:sz w:val="24"/>
          <w:szCs w:val="24"/>
        </w:rPr>
        <w:t>l’Unione dei Comuni</w:t>
      </w:r>
      <w:r w:rsidRPr="00EB15C9">
        <w:rPr>
          <w:rStyle w:val="CharStyle3"/>
          <w:sz w:val="24"/>
          <w:szCs w:val="24"/>
        </w:rPr>
        <w:t xml:space="preserve"> </w:t>
      </w:r>
      <w:r w:rsidR="00415F84" w:rsidRPr="00EB15C9">
        <w:rPr>
          <w:rStyle w:val="CharStyle3"/>
          <w:sz w:val="24"/>
          <w:szCs w:val="24"/>
        </w:rPr>
        <w:t>“</w:t>
      </w:r>
      <w:r w:rsidRPr="00EB15C9">
        <w:rPr>
          <w:rStyle w:val="CharStyle3"/>
          <w:sz w:val="24"/>
          <w:szCs w:val="24"/>
        </w:rPr>
        <w:t>Collina Materana</w:t>
      </w:r>
      <w:r w:rsidR="00415F84" w:rsidRPr="00EB15C9">
        <w:rPr>
          <w:rStyle w:val="CharStyle3"/>
          <w:sz w:val="24"/>
          <w:szCs w:val="24"/>
        </w:rPr>
        <w:t>”</w:t>
      </w:r>
      <w:r w:rsidRPr="00EB15C9">
        <w:rPr>
          <w:rStyle w:val="CharStyle3"/>
          <w:sz w:val="24"/>
          <w:szCs w:val="24"/>
        </w:rPr>
        <w:t xml:space="preserve"> è titolare dell’Area P.LP.</w:t>
      </w:r>
      <w:r w:rsidR="00001726" w:rsidRPr="00EB15C9">
        <w:rPr>
          <w:rStyle w:val="CharStyle3"/>
          <w:sz w:val="24"/>
          <w:szCs w:val="24"/>
        </w:rPr>
        <w:t xml:space="preserve"> </w:t>
      </w:r>
      <w:r w:rsidRPr="00EB15C9">
        <w:rPr>
          <w:rStyle w:val="CharStyle3"/>
          <w:sz w:val="24"/>
          <w:szCs w:val="24"/>
        </w:rPr>
        <w:t>Comprensoriale, ubicata in agro di Stigliano (MT) contrada Acinello;</w:t>
      </w:r>
    </w:p>
    <w:p w14:paraId="31C5E35C" w14:textId="4B6AFC41" w:rsidR="00647353" w:rsidRPr="00001726" w:rsidRDefault="00647353" w:rsidP="00112D2B">
      <w:pPr>
        <w:pStyle w:val="Style2"/>
        <w:numPr>
          <w:ilvl w:val="0"/>
          <w:numId w:val="28"/>
        </w:numPr>
        <w:tabs>
          <w:tab w:val="left" w:pos="4253"/>
        </w:tabs>
        <w:ind w:left="284" w:hanging="284"/>
        <w:jc w:val="both"/>
        <w:rPr>
          <w:rStyle w:val="CharStyle3"/>
          <w:sz w:val="24"/>
          <w:szCs w:val="24"/>
        </w:rPr>
      </w:pPr>
      <w:r w:rsidRPr="00EB15C9">
        <w:rPr>
          <w:rStyle w:val="CharStyle3"/>
          <w:sz w:val="24"/>
          <w:szCs w:val="24"/>
        </w:rPr>
        <w:t>che con delibera n.</w:t>
      </w:r>
      <w:r w:rsidR="00001726" w:rsidRPr="00EB15C9">
        <w:rPr>
          <w:rStyle w:val="CharStyle3"/>
          <w:sz w:val="24"/>
          <w:szCs w:val="24"/>
        </w:rPr>
        <w:t xml:space="preserve"> ________ </w:t>
      </w:r>
      <w:r w:rsidRPr="00EB15C9">
        <w:rPr>
          <w:rStyle w:val="CharStyle3"/>
          <w:sz w:val="24"/>
          <w:szCs w:val="24"/>
        </w:rPr>
        <w:t>del</w:t>
      </w:r>
      <w:r w:rsidR="00001726" w:rsidRPr="00EB15C9">
        <w:rPr>
          <w:rStyle w:val="CharStyle3"/>
          <w:sz w:val="24"/>
          <w:szCs w:val="24"/>
        </w:rPr>
        <w:t xml:space="preserve"> _____________</w:t>
      </w:r>
      <w:r w:rsidRPr="00EB15C9">
        <w:rPr>
          <w:rStyle w:val="CharStyle3"/>
          <w:sz w:val="24"/>
          <w:szCs w:val="24"/>
        </w:rPr>
        <w:t xml:space="preserve">, ai sensi del Regolamento </w:t>
      </w:r>
      <w:r w:rsidR="00001726" w:rsidRPr="00EB15C9">
        <w:rPr>
          <w:rStyle w:val="CharStyle3"/>
          <w:sz w:val="24"/>
          <w:szCs w:val="24"/>
        </w:rPr>
        <w:t>per l’</w:t>
      </w:r>
      <w:r w:rsidRPr="00EB15C9">
        <w:rPr>
          <w:rStyle w:val="CharStyle3"/>
          <w:sz w:val="24"/>
          <w:szCs w:val="24"/>
        </w:rPr>
        <w:t xml:space="preserve">Attuazione </w:t>
      </w:r>
      <w:r w:rsidR="00001726" w:rsidRPr="00EB15C9">
        <w:rPr>
          <w:rStyle w:val="CharStyle3"/>
          <w:sz w:val="24"/>
          <w:szCs w:val="24"/>
        </w:rPr>
        <w:t>dell’</w:t>
      </w:r>
      <w:r w:rsidRPr="00EB15C9">
        <w:rPr>
          <w:rStyle w:val="CharStyle3"/>
          <w:sz w:val="24"/>
          <w:szCs w:val="24"/>
        </w:rPr>
        <w:t>Area P.LP. di Stigliano, sono stati assegnati</w:t>
      </w:r>
      <w:r w:rsidRPr="00001726">
        <w:rPr>
          <w:rStyle w:val="CharStyle3"/>
          <w:sz w:val="24"/>
          <w:szCs w:val="24"/>
        </w:rPr>
        <w:t xml:space="preserve"> in concessione a </w:t>
      </w:r>
      <w:r w:rsidR="00001726" w:rsidRPr="00001726">
        <w:rPr>
          <w:rStyle w:val="CharStyle3"/>
          <w:sz w:val="24"/>
          <w:szCs w:val="24"/>
        </w:rPr>
        <w:t xml:space="preserve">__________ </w:t>
      </w:r>
      <w:r w:rsidRPr="00001726">
        <w:rPr>
          <w:rStyle w:val="CharStyle3"/>
          <w:sz w:val="24"/>
          <w:szCs w:val="24"/>
        </w:rPr>
        <w:t>i lotti</w:t>
      </w:r>
      <w:r w:rsidR="00001726" w:rsidRPr="00001726">
        <w:rPr>
          <w:rStyle w:val="CharStyle3"/>
          <w:sz w:val="24"/>
          <w:szCs w:val="24"/>
        </w:rPr>
        <w:t xml:space="preserve"> __________</w:t>
      </w:r>
      <w:r w:rsidRPr="00001726">
        <w:rPr>
          <w:rStyle w:val="CharStyle3"/>
          <w:sz w:val="24"/>
          <w:szCs w:val="24"/>
        </w:rPr>
        <w:t>, di complessivi</w:t>
      </w:r>
      <w:r w:rsidR="00001726">
        <w:rPr>
          <w:rStyle w:val="CharStyle3"/>
          <w:sz w:val="24"/>
          <w:szCs w:val="24"/>
        </w:rPr>
        <w:t xml:space="preserve"> </w:t>
      </w:r>
      <w:r w:rsidRPr="00001726">
        <w:rPr>
          <w:rStyle w:val="CharStyle3"/>
          <w:sz w:val="24"/>
          <w:szCs w:val="24"/>
        </w:rPr>
        <w:t>metri quadrati</w:t>
      </w:r>
      <w:r w:rsidR="00001726">
        <w:rPr>
          <w:rStyle w:val="CharStyle3"/>
          <w:sz w:val="24"/>
          <w:szCs w:val="24"/>
        </w:rPr>
        <w:t xml:space="preserve"> ______________</w:t>
      </w:r>
      <w:r w:rsidRPr="00001726">
        <w:rPr>
          <w:rStyle w:val="CharStyle3"/>
          <w:sz w:val="24"/>
          <w:szCs w:val="24"/>
        </w:rPr>
        <w:t>, catastalmente identificati</w:t>
      </w:r>
      <w:r w:rsidR="00001726">
        <w:rPr>
          <w:rStyle w:val="CharStyle3"/>
          <w:sz w:val="24"/>
          <w:szCs w:val="24"/>
        </w:rPr>
        <w:t xml:space="preserve"> _____________</w:t>
      </w:r>
      <w:r w:rsidRPr="00001726">
        <w:rPr>
          <w:rStyle w:val="CharStyle3"/>
          <w:sz w:val="24"/>
          <w:szCs w:val="24"/>
        </w:rPr>
        <w:t>;</w:t>
      </w:r>
    </w:p>
    <w:p w14:paraId="6F62AB3D" w14:textId="37EC85E1" w:rsidR="00647353" w:rsidRPr="00001726" w:rsidRDefault="00647353" w:rsidP="00112D2B">
      <w:pPr>
        <w:pStyle w:val="Style2"/>
        <w:numPr>
          <w:ilvl w:val="0"/>
          <w:numId w:val="28"/>
        </w:numPr>
        <w:tabs>
          <w:tab w:val="left" w:pos="4253"/>
        </w:tabs>
        <w:ind w:left="284" w:hanging="284"/>
        <w:jc w:val="both"/>
        <w:rPr>
          <w:rStyle w:val="CharStyle3"/>
          <w:sz w:val="24"/>
          <w:szCs w:val="24"/>
        </w:rPr>
      </w:pPr>
      <w:r w:rsidRPr="00001726">
        <w:rPr>
          <w:rStyle w:val="CharStyle3"/>
          <w:sz w:val="24"/>
          <w:szCs w:val="24"/>
        </w:rPr>
        <w:t>che il provvedimento di concessione è stato adottato ai fini della realizzazione</w:t>
      </w:r>
      <w:r w:rsidR="00001726">
        <w:rPr>
          <w:rStyle w:val="CharStyle3"/>
          <w:sz w:val="24"/>
          <w:szCs w:val="24"/>
        </w:rPr>
        <w:t xml:space="preserve"> ______________ </w:t>
      </w:r>
      <w:r w:rsidRPr="00001726">
        <w:rPr>
          <w:rStyle w:val="CharStyle3"/>
          <w:sz w:val="24"/>
          <w:szCs w:val="24"/>
        </w:rPr>
        <w:t>come da documento progettuale allegato alla istanza di assegnazione dei lotti;</w:t>
      </w:r>
    </w:p>
    <w:p w14:paraId="18FC4929" w14:textId="497BA4E5" w:rsidR="00647353" w:rsidRDefault="00647353" w:rsidP="00001726">
      <w:pPr>
        <w:pStyle w:val="Style2"/>
        <w:numPr>
          <w:ilvl w:val="0"/>
          <w:numId w:val="28"/>
        </w:numPr>
        <w:tabs>
          <w:tab w:val="left" w:pos="4253"/>
        </w:tabs>
        <w:ind w:left="284" w:hanging="284"/>
        <w:jc w:val="both"/>
        <w:rPr>
          <w:rStyle w:val="CharStyle3"/>
          <w:sz w:val="24"/>
          <w:szCs w:val="24"/>
        </w:rPr>
      </w:pPr>
      <w:r w:rsidRPr="00647353">
        <w:rPr>
          <w:rStyle w:val="CharStyle3"/>
          <w:sz w:val="24"/>
          <w:szCs w:val="24"/>
        </w:rPr>
        <w:t>che la disciplina dei rapporti nascenti dal provvedimento di concessione è contenuta</w:t>
      </w:r>
      <w:r w:rsidR="00001726">
        <w:rPr>
          <w:rStyle w:val="CharStyle3"/>
          <w:sz w:val="24"/>
          <w:szCs w:val="24"/>
        </w:rPr>
        <w:t xml:space="preserve"> </w:t>
      </w:r>
      <w:r w:rsidRPr="00001726">
        <w:rPr>
          <w:rStyle w:val="CharStyle3"/>
          <w:sz w:val="24"/>
          <w:szCs w:val="24"/>
        </w:rPr>
        <w:t xml:space="preserve">nel Regolamento </w:t>
      </w:r>
      <w:r w:rsidR="00001726">
        <w:rPr>
          <w:rStyle w:val="CharStyle3"/>
          <w:sz w:val="24"/>
          <w:szCs w:val="24"/>
        </w:rPr>
        <w:t>per l’</w:t>
      </w:r>
      <w:r w:rsidRPr="00001726">
        <w:rPr>
          <w:rStyle w:val="CharStyle3"/>
          <w:sz w:val="24"/>
          <w:szCs w:val="24"/>
        </w:rPr>
        <w:t xml:space="preserve">Attuazione </w:t>
      </w:r>
      <w:r w:rsidR="00001726">
        <w:rPr>
          <w:rStyle w:val="CharStyle3"/>
          <w:sz w:val="24"/>
          <w:szCs w:val="24"/>
        </w:rPr>
        <w:t>dell’</w:t>
      </w:r>
      <w:r w:rsidRPr="00001726">
        <w:rPr>
          <w:rStyle w:val="CharStyle3"/>
          <w:sz w:val="24"/>
          <w:szCs w:val="24"/>
        </w:rPr>
        <w:t>Area P.LP. di Acinello - Comune di Stigliano;</w:t>
      </w:r>
    </w:p>
    <w:p w14:paraId="52933E82" w14:textId="77777777" w:rsidR="00001726" w:rsidRDefault="00001726" w:rsidP="00001726">
      <w:pPr>
        <w:pStyle w:val="Style2"/>
        <w:tabs>
          <w:tab w:val="left" w:pos="4253"/>
        </w:tabs>
        <w:ind w:firstLine="0"/>
        <w:jc w:val="both"/>
        <w:rPr>
          <w:rStyle w:val="CharStyle3"/>
          <w:sz w:val="24"/>
          <w:szCs w:val="24"/>
        </w:rPr>
      </w:pPr>
    </w:p>
    <w:p w14:paraId="10CAB5F6" w14:textId="05C2B836" w:rsidR="00001726" w:rsidRDefault="00001726" w:rsidP="00001726">
      <w:pPr>
        <w:pStyle w:val="Style2"/>
        <w:tabs>
          <w:tab w:val="left" w:pos="4253"/>
        </w:tabs>
        <w:ind w:firstLine="0"/>
        <w:jc w:val="both"/>
        <w:rPr>
          <w:rStyle w:val="CharStyle3"/>
          <w:sz w:val="24"/>
          <w:szCs w:val="24"/>
        </w:rPr>
      </w:pPr>
      <w:r>
        <w:rPr>
          <w:rStyle w:val="CharStyle3"/>
          <w:sz w:val="24"/>
          <w:szCs w:val="24"/>
        </w:rPr>
        <w:t>Tanto premesso, le Parti</w:t>
      </w:r>
    </w:p>
    <w:p w14:paraId="31D9B523" w14:textId="77777777" w:rsidR="00001726" w:rsidRPr="00001726" w:rsidRDefault="00001726" w:rsidP="00001726">
      <w:pPr>
        <w:pStyle w:val="Style2"/>
        <w:tabs>
          <w:tab w:val="left" w:pos="4253"/>
        </w:tabs>
        <w:jc w:val="both"/>
        <w:rPr>
          <w:rStyle w:val="CharStyle3"/>
          <w:sz w:val="24"/>
          <w:szCs w:val="24"/>
        </w:rPr>
      </w:pPr>
    </w:p>
    <w:p w14:paraId="218F72E0" w14:textId="77777777" w:rsidR="00647353" w:rsidRPr="00001726" w:rsidRDefault="00647353" w:rsidP="00001726">
      <w:pPr>
        <w:pStyle w:val="Style2"/>
        <w:tabs>
          <w:tab w:val="left" w:pos="4253"/>
        </w:tabs>
        <w:jc w:val="center"/>
        <w:rPr>
          <w:rStyle w:val="CharStyle3"/>
          <w:b/>
          <w:bCs/>
          <w:sz w:val="24"/>
          <w:szCs w:val="24"/>
        </w:rPr>
      </w:pPr>
      <w:r w:rsidRPr="00001726">
        <w:rPr>
          <w:rStyle w:val="CharStyle3"/>
          <w:b/>
          <w:bCs/>
          <w:sz w:val="24"/>
          <w:szCs w:val="24"/>
        </w:rPr>
        <w:t>CONVENGONO E STIPULANO QUANTO SEGUE</w:t>
      </w:r>
    </w:p>
    <w:p w14:paraId="1736D212" w14:textId="77777777" w:rsidR="00647353" w:rsidRPr="00001726" w:rsidRDefault="00647353" w:rsidP="00001726">
      <w:pPr>
        <w:pStyle w:val="Style2"/>
        <w:tabs>
          <w:tab w:val="left" w:pos="4253"/>
        </w:tabs>
        <w:jc w:val="center"/>
        <w:rPr>
          <w:rStyle w:val="CharStyle3"/>
          <w:b/>
          <w:bCs/>
          <w:sz w:val="24"/>
          <w:szCs w:val="24"/>
        </w:rPr>
      </w:pPr>
      <w:r w:rsidRPr="00001726">
        <w:rPr>
          <w:rStyle w:val="CharStyle3"/>
          <w:b/>
          <w:bCs/>
          <w:sz w:val="24"/>
          <w:szCs w:val="24"/>
        </w:rPr>
        <w:t>Articolo 1</w:t>
      </w:r>
    </w:p>
    <w:p w14:paraId="2D25B616" w14:textId="77777777" w:rsidR="00647353" w:rsidRPr="00647353" w:rsidRDefault="00647353" w:rsidP="00647353">
      <w:pPr>
        <w:pStyle w:val="Style2"/>
        <w:tabs>
          <w:tab w:val="left" w:pos="4253"/>
        </w:tabs>
        <w:jc w:val="both"/>
        <w:rPr>
          <w:rStyle w:val="CharStyle3"/>
          <w:sz w:val="24"/>
          <w:szCs w:val="24"/>
        </w:rPr>
      </w:pPr>
      <w:r w:rsidRPr="00647353">
        <w:rPr>
          <w:rStyle w:val="CharStyle3"/>
          <w:sz w:val="24"/>
          <w:szCs w:val="24"/>
        </w:rPr>
        <w:t>La premessa in narrativa forma parte integrante e sostanziale del presente contratto.</w:t>
      </w:r>
    </w:p>
    <w:p w14:paraId="6805DB37" w14:textId="77777777" w:rsidR="00001726" w:rsidRPr="00001726" w:rsidRDefault="00001726" w:rsidP="00001726">
      <w:pPr>
        <w:pStyle w:val="Style2"/>
        <w:tabs>
          <w:tab w:val="left" w:pos="4253"/>
        </w:tabs>
        <w:jc w:val="center"/>
        <w:rPr>
          <w:rStyle w:val="CharStyle3"/>
          <w:b/>
          <w:bCs/>
          <w:sz w:val="24"/>
          <w:szCs w:val="24"/>
        </w:rPr>
      </w:pPr>
    </w:p>
    <w:p w14:paraId="1AC730A7" w14:textId="3D00F00C" w:rsidR="00647353" w:rsidRPr="00001726" w:rsidRDefault="00647353" w:rsidP="00001726">
      <w:pPr>
        <w:pStyle w:val="Style2"/>
        <w:tabs>
          <w:tab w:val="left" w:pos="4253"/>
        </w:tabs>
        <w:jc w:val="center"/>
        <w:rPr>
          <w:rStyle w:val="CharStyle3"/>
          <w:b/>
          <w:bCs/>
          <w:sz w:val="24"/>
          <w:szCs w:val="24"/>
        </w:rPr>
      </w:pPr>
      <w:r w:rsidRPr="00001726">
        <w:rPr>
          <w:rStyle w:val="CharStyle3"/>
          <w:b/>
          <w:bCs/>
          <w:sz w:val="24"/>
          <w:szCs w:val="24"/>
        </w:rPr>
        <w:t>Articolo 2</w:t>
      </w:r>
    </w:p>
    <w:p w14:paraId="66A23528" w14:textId="4903C27B" w:rsidR="00647353" w:rsidRPr="00EB15C9" w:rsidRDefault="00647353" w:rsidP="00647353">
      <w:pPr>
        <w:pStyle w:val="Style2"/>
        <w:tabs>
          <w:tab w:val="left" w:pos="4253"/>
        </w:tabs>
        <w:jc w:val="both"/>
        <w:rPr>
          <w:rStyle w:val="CharStyle3"/>
          <w:sz w:val="24"/>
          <w:szCs w:val="24"/>
        </w:rPr>
      </w:pPr>
      <w:r w:rsidRPr="00647353">
        <w:rPr>
          <w:rStyle w:val="CharStyle3"/>
          <w:sz w:val="24"/>
          <w:szCs w:val="24"/>
        </w:rPr>
        <w:t xml:space="preserve">Il presente contratto di concessione ha ad oggetto l’uso dei beni pubblici corrispondenti ai lotti </w:t>
      </w:r>
      <w:r w:rsidR="00001726">
        <w:rPr>
          <w:rStyle w:val="CharStyle3"/>
          <w:sz w:val="24"/>
          <w:szCs w:val="24"/>
        </w:rPr>
        <w:t xml:space="preserve">_____ </w:t>
      </w:r>
      <w:r w:rsidRPr="00647353">
        <w:rPr>
          <w:rStyle w:val="CharStyle3"/>
          <w:sz w:val="24"/>
          <w:szCs w:val="24"/>
        </w:rPr>
        <w:t>del</w:t>
      </w:r>
      <w:r w:rsidR="00001726">
        <w:rPr>
          <w:rStyle w:val="CharStyle3"/>
          <w:sz w:val="24"/>
          <w:szCs w:val="24"/>
        </w:rPr>
        <w:t>l’area</w:t>
      </w:r>
      <w:r w:rsidRPr="00647353">
        <w:rPr>
          <w:rStyle w:val="CharStyle3"/>
          <w:sz w:val="24"/>
          <w:szCs w:val="24"/>
        </w:rPr>
        <w:t xml:space="preserve"> P.</w:t>
      </w:r>
      <w:r w:rsidRPr="00EB15C9">
        <w:rPr>
          <w:rStyle w:val="CharStyle3"/>
          <w:sz w:val="24"/>
          <w:szCs w:val="24"/>
        </w:rPr>
        <w:t xml:space="preserve">LP., di complessivi metri quadrati </w:t>
      </w:r>
      <w:r w:rsidR="00001726" w:rsidRPr="00EB15C9">
        <w:rPr>
          <w:rStyle w:val="CharStyle3"/>
          <w:sz w:val="24"/>
          <w:szCs w:val="24"/>
        </w:rPr>
        <w:t>____________</w:t>
      </w:r>
      <w:r w:rsidRPr="00EB15C9">
        <w:rPr>
          <w:rStyle w:val="CharStyle3"/>
          <w:sz w:val="24"/>
          <w:szCs w:val="24"/>
        </w:rPr>
        <w:t>, catastalmente identificati come segue:</w:t>
      </w:r>
    </w:p>
    <w:p w14:paraId="584A0FD4" w14:textId="0C912FB7" w:rsidR="00001726" w:rsidRPr="00EB15C9" w:rsidRDefault="00001726" w:rsidP="00647353">
      <w:pPr>
        <w:pStyle w:val="Style2"/>
        <w:tabs>
          <w:tab w:val="left" w:pos="4253"/>
        </w:tabs>
        <w:jc w:val="both"/>
        <w:rPr>
          <w:rStyle w:val="CharStyle3"/>
          <w:sz w:val="24"/>
          <w:szCs w:val="24"/>
        </w:rPr>
      </w:pPr>
      <w:r w:rsidRPr="00EB15C9">
        <w:rPr>
          <w:rStyle w:val="CharStyle3"/>
          <w:sz w:val="24"/>
          <w:szCs w:val="24"/>
        </w:rPr>
        <w:t>_______________</w:t>
      </w:r>
    </w:p>
    <w:p w14:paraId="47294526" w14:textId="15C95D1B" w:rsidR="00647353" w:rsidRPr="00647353" w:rsidRDefault="00647353" w:rsidP="00001726">
      <w:pPr>
        <w:pStyle w:val="Style2"/>
        <w:tabs>
          <w:tab w:val="left" w:pos="4253"/>
        </w:tabs>
        <w:jc w:val="both"/>
        <w:rPr>
          <w:rStyle w:val="CharStyle3"/>
          <w:sz w:val="24"/>
          <w:szCs w:val="24"/>
        </w:rPr>
      </w:pPr>
      <w:r w:rsidRPr="00EB15C9">
        <w:rPr>
          <w:rStyle w:val="CharStyle3"/>
          <w:sz w:val="24"/>
          <w:szCs w:val="24"/>
        </w:rPr>
        <w:t xml:space="preserve">Le </w:t>
      </w:r>
      <w:r w:rsidR="00001726" w:rsidRPr="00EB15C9">
        <w:rPr>
          <w:rStyle w:val="CharStyle3"/>
          <w:sz w:val="24"/>
          <w:szCs w:val="24"/>
        </w:rPr>
        <w:t>P</w:t>
      </w:r>
      <w:r w:rsidRPr="00EB15C9">
        <w:rPr>
          <w:rStyle w:val="CharStyle3"/>
          <w:sz w:val="24"/>
          <w:szCs w:val="24"/>
        </w:rPr>
        <w:t xml:space="preserve">arti, ai sensi di quanto previsto dall’art. </w:t>
      </w:r>
      <w:r w:rsidR="00415F84" w:rsidRPr="00EB15C9">
        <w:rPr>
          <w:rStyle w:val="CharStyle3"/>
          <w:sz w:val="24"/>
          <w:szCs w:val="24"/>
        </w:rPr>
        <w:t>3</w:t>
      </w:r>
      <w:r w:rsidRPr="00EB15C9">
        <w:rPr>
          <w:rStyle w:val="CharStyle3"/>
          <w:sz w:val="24"/>
          <w:szCs w:val="24"/>
        </w:rPr>
        <w:t xml:space="preserve"> del Regolamento di cui in premessa, si danno reciprocamente atto</w:t>
      </w:r>
      <w:r w:rsidR="00001726" w:rsidRPr="00EB15C9">
        <w:rPr>
          <w:rStyle w:val="CharStyle3"/>
          <w:sz w:val="24"/>
          <w:szCs w:val="24"/>
        </w:rPr>
        <w:t xml:space="preserve"> </w:t>
      </w:r>
      <w:r w:rsidRPr="00EB15C9">
        <w:rPr>
          <w:rStyle w:val="CharStyle3"/>
          <w:sz w:val="24"/>
          <w:szCs w:val="24"/>
        </w:rPr>
        <w:t>che il concessionario è detentore legittimato dei suoli assegnati e può esercitare le facoltà connesse all’esercizio del diritto di superficie, ivi comprese quelle di costruire e di utilizzare quanto costruito, secondo quanto previsto dal presente Regolamento</w:t>
      </w:r>
      <w:r w:rsidRPr="00001726">
        <w:rPr>
          <w:rStyle w:val="CharStyle3"/>
          <w:sz w:val="24"/>
          <w:szCs w:val="24"/>
        </w:rPr>
        <w:t xml:space="preserve"> e dalla vigente </w:t>
      </w:r>
      <w:r w:rsidR="00001726" w:rsidRPr="00001726">
        <w:rPr>
          <w:rStyle w:val="CharStyle3"/>
          <w:sz w:val="24"/>
          <w:szCs w:val="24"/>
        </w:rPr>
        <w:t xml:space="preserve">disciplina </w:t>
      </w:r>
      <w:r w:rsidR="00001726">
        <w:rPr>
          <w:rStyle w:val="CharStyle3"/>
          <w:sz w:val="24"/>
          <w:szCs w:val="24"/>
        </w:rPr>
        <w:t>urbanistico</w:t>
      </w:r>
      <w:r w:rsidRPr="00647353">
        <w:rPr>
          <w:rStyle w:val="CharStyle3"/>
          <w:sz w:val="24"/>
          <w:szCs w:val="24"/>
        </w:rPr>
        <w:t>-edilizia.</w:t>
      </w:r>
    </w:p>
    <w:p w14:paraId="65D1BF23" w14:textId="77777777" w:rsidR="00001726" w:rsidRDefault="00001726" w:rsidP="00647353">
      <w:pPr>
        <w:pStyle w:val="Style2"/>
        <w:tabs>
          <w:tab w:val="left" w:pos="4253"/>
        </w:tabs>
        <w:jc w:val="both"/>
        <w:rPr>
          <w:rStyle w:val="CharStyle3"/>
          <w:sz w:val="24"/>
          <w:szCs w:val="24"/>
        </w:rPr>
      </w:pPr>
    </w:p>
    <w:p w14:paraId="154E9082" w14:textId="21BCDF5D" w:rsidR="00647353" w:rsidRPr="00001726" w:rsidRDefault="00647353" w:rsidP="00001726">
      <w:pPr>
        <w:pStyle w:val="Style2"/>
        <w:tabs>
          <w:tab w:val="left" w:pos="4253"/>
        </w:tabs>
        <w:jc w:val="center"/>
        <w:rPr>
          <w:rStyle w:val="CharStyle3"/>
          <w:b/>
          <w:bCs/>
          <w:sz w:val="24"/>
          <w:szCs w:val="24"/>
        </w:rPr>
      </w:pPr>
      <w:r w:rsidRPr="00001726">
        <w:rPr>
          <w:rStyle w:val="CharStyle3"/>
          <w:b/>
          <w:bCs/>
          <w:sz w:val="24"/>
          <w:szCs w:val="24"/>
        </w:rPr>
        <w:t>Articolo 3</w:t>
      </w:r>
    </w:p>
    <w:p w14:paraId="020A8C91" w14:textId="50776F99" w:rsidR="00647353" w:rsidRPr="00647353" w:rsidRDefault="00647353" w:rsidP="00647353">
      <w:pPr>
        <w:pStyle w:val="Style2"/>
        <w:tabs>
          <w:tab w:val="left" w:pos="4253"/>
        </w:tabs>
        <w:jc w:val="both"/>
        <w:rPr>
          <w:rStyle w:val="CharStyle3"/>
          <w:sz w:val="24"/>
          <w:szCs w:val="24"/>
        </w:rPr>
      </w:pPr>
      <w:r w:rsidRPr="00647353">
        <w:rPr>
          <w:rStyle w:val="CharStyle3"/>
          <w:sz w:val="24"/>
          <w:szCs w:val="24"/>
        </w:rPr>
        <w:t xml:space="preserve">Con il presente contratto le </w:t>
      </w:r>
      <w:r w:rsidR="00001726">
        <w:rPr>
          <w:rStyle w:val="CharStyle3"/>
          <w:sz w:val="24"/>
          <w:szCs w:val="24"/>
        </w:rPr>
        <w:t>P</w:t>
      </w:r>
      <w:r w:rsidRPr="00647353">
        <w:rPr>
          <w:rStyle w:val="CharStyle3"/>
          <w:sz w:val="24"/>
          <w:szCs w:val="24"/>
        </w:rPr>
        <w:t>arti assumono reciprocamente le seguenti obbligazioni:</w:t>
      </w:r>
    </w:p>
    <w:p w14:paraId="69BF5923" w14:textId="0733D3CE" w:rsidR="00647353" w:rsidRPr="00647353" w:rsidRDefault="00647353" w:rsidP="00001726">
      <w:pPr>
        <w:pStyle w:val="Style2"/>
        <w:numPr>
          <w:ilvl w:val="0"/>
          <w:numId w:val="28"/>
        </w:numPr>
        <w:tabs>
          <w:tab w:val="left" w:pos="4253"/>
        </w:tabs>
        <w:ind w:left="284" w:hanging="284"/>
        <w:jc w:val="both"/>
        <w:rPr>
          <w:rStyle w:val="CharStyle3"/>
          <w:sz w:val="24"/>
          <w:szCs w:val="24"/>
        </w:rPr>
      </w:pPr>
      <w:r w:rsidRPr="00647353">
        <w:rPr>
          <w:rStyle w:val="CharStyle3"/>
          <w:sz w:val="24"/>
          <w:szCs w:val="24"/>
        </w:rPr>
        <w:t>l’ente concedente assume l’obbligazione di consentire al concessionario</w:t>
      </w:r>
      <w:r w:rsidR="00001726">
        <w:rPr>
          <w:rStyle w:val="CharStyle3"/>
          <w:sz w:val="24"/>
          <w:szCs w:val="24"/>
        </w:rPr>
        <w:t>, o ai suoi aventi causa,</w:t>
      </w:r>
      <w:r w:rsidRPr="00647353">
        <w:rPr>
          <w:rStyle w:val="CharStyle3"/>
          <w:sz w:val="24"/>
          <w:szCs w:val="24"/>
        </w:rPr>
        <w:t xml:space="preserve"> l’esercizio di tutte le facoltà tipiche del diritto di superficie, ivi comprese quelle di costruire e di utilizzare quanto costruito per tutto il tempo della durata della concessione;</w:t>
      </w:r>
    </w:p>
    <w:p w14:paraId="6CCB71F9" w14:textId="19D493F1" w:rsidR="00647353" w:rsidRPr="00EB15C9" w:rsidRDefault="00647353" w:rsidP="00001726">
      <w:pPr>
        <w:pStyle w:val="Style2"/>
        <w:numPr>
          <w:ilvl w:val="0"/>
          <w:numId w:val="28"/>
        </w:numPr>
        <w:tabs>
          <w:tab w:val="left" w:pos="4253"/>
        </w:tabs>
        <w:ind w:left="284" w:hanging="284"/>
        <w:jc w:val="both"/>
        <w:rPr>
          <w:rStyle w:val="CharStyle3"/>
          <w:sz w:val="24"/>
          <w:szCs w:val="24"/>
        </w:rPr>
      </w:pPr>
      <w:r w:rsidRPr="00647353">
        <w:rPr>
          <w:rStyle w:val="CharStyle3"/>
          <w:sz w:val="24"/>
          <w:szCs w:val="24"/>
        </w:rPr>
        <w:t xml:space="preserve">il concessionario </w:t>
      </w:r>
      <w:r w:rsidR="00001726">
        <w:rPr>
          <w:rStyle w:val="CharStyle3"/>
          <w:sz w:val="24"/>
          <w:szCs w:val="24"/>
        </w:rPr>
        <w:t xml:space="preserve">accetta, </w:t>
      </w:r>
      <w:r w:rsidR="00AC1567">
        <w:rPr>
          <w:rStyle w:val="CharStyle3"/>
          <w:sz w:val="24"/>
          <w:szCs w:val="24"/>
        </w:rPr>
        <w:t>il diritto</w:t>
      </w:r>
      <w:r w:rsidRPr="00647353">
        <w:rPr>
          <w:rStyle w:val="CharStyle3"/>
          <w:sz w:val="24"/>
          <w:szCs w:val="24"/>
        </w:rPr>
        <w:t xml:space="preserve"> di esercitare tutte le facoltà tipiche del diritto di superficie e, precipuamente, </w:t>
      </w:r>
      <w:r w:rsidR="00AC1567">
        <w:rPr>
          <w:rStyle w:val="CharStyle3"/>
          <w:sz w:val="24"/>
          <w:szCs w:val="24"/>
        </w:rPr>
        <w:t xml:space="preserve">anche </w:t>
      </w:r>
      <w:r w:rsidRPr="00647353">
        <w:rPr>
          <w:rStyle w:val="CharStyle3"/>
          <w:sz w:val="24"/>
          <w:szCs w:val="24"/>
        </w:rPr>
        <w:t xml:space="preserve">quelle di costruire e di utilizzare quanto costruito per tutto il tempo della </w:t>
      </w:r>
      <w:r w:rsidRPr="00EB15C9">
        <w:rPr>
          <w:rStyle w:val="CharStyle3"/>
          <w:sz w:val="24"/>
          <w:szCs w:val="24"/>
        </w:rPr>
        <w:t>durata della concessione, nel rispetto dei vincoli di destinazione e di utilizzo previsti dal Regolamento.</w:t>
      </w:r>
    </w:p>
    <w:p w14:paraId="24E7208C" w14:textId="77777777" w:rsidR="00AC1567" w:rsidRPr="00EB15C9" w:rsidRDefault="00AC1567" w:rsidP="00AC1567">
      <w:pPr>
        <w:pStyle w:val="Style2"/>
        <w:tabs>
          <w:tab w:val="left" w:pos="4253"/>
        </w:tabs>
        <w:ind w:firstLine="0"/>
        <w:jc w:val="both"/>
        <w:rPr>
          <w:rStyle w:val="CharStyle3"/>
          <w:sz w:val="24"/>
          <w:szCs w:val="24"/>
        </w:rPr>
      </w:pPr>
    </w:p>
    <w:p w14:paraId="53E061A1" w14:textId="77777777" w:rsidR="00647353" w:rsidRPr="00EB15C9" w:rsidRDefault="00647353" w:rsidP="00AC1567">
      <w:pPr>
        <w:pStyle w:val="Style2"/>
        <w:tabs>
          <w:tab w:val="left" w:pos="4253"/>
        </w:tabs>
        <w:jc w:val="center"/>
        <w:rPr>
          <w:rStyle w:val="CharStyle3"/>
          <w:b/>
          <w:bCs/>
          <w:sz w:val="24"/>
          <w:szCs w:val="24"/>
        </w:rPr>
      </w:pPr>
      <w:r w:rsidRPr="00EB15C9">
        <w:rPr>
          <w:rStyle w:val="CharStyle3"/>
          <w:b/>
          <w:bCs/>
          <w:sz w:val="24"/>
          <w:szCs w:val="24"/>
        </w:rPr>
        <w:t>Articolo 4</w:t>
      </w:r>
    </w:p>
    <w:p w14:paraId="620E4736" w14:textId="3ADF156E"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lastRenderedPageBreak/>
        <w:t xml:space="preserve">Il </w:t>
      </w:r>
      <w:r w:rsidR="00EB15C9" w:rsidRPr="00EB15C9">
        <w:rPr>
          <w:rStyle w:val="CharStyle3"/>
          <w:sz w:val="24"/>
          <w:szCs w:val="24"/>
        </w:rPr>
        <w:t>corrispettivo della concessione del diritto di superfice</w:t>
      </w:r>
      <w:r w:rsidRPr="00EB15C9">
        <w:rPr>
          <w:rStyle w:val="CharStyle3"/>
          <w:sz w:val="24"/>
          <w:szCs w:val="24"/>
        </w:rPr>
        <w:t xml:space="preserve"> è pari a complessivi €</w:t>
      </w:r>
      <w:r w:rsidR="00AC1567" w:rsidRPr="00EB15C9">
        <w:rPr>
          <w:rStyle w:val="CharStyle3"/>
          <w:sz w:val="24"/>
          <w:szCs w:val="24"/>
        </w:rPr>
        <w:t xml:space="preserve"> ____________</w:t>
      </w:r>
      <w:r w:rsidRPr="00EB15C9">
        <w:rPr>
          <w:rStyle w:val="CharStyle3"/>
          <w:sz w:val="24"/>
          <w:szCs w:val="24"/>
        </w:rPr>
        <w:t>, del quale, in sede di stipula del presente contratto, è attestato l’integrale versamento a saldo, ai sensi dell’art. 1</w:t>
      </w:r>
      <w:r w:rsidR="00415F84" w:rsidRPr="00EB15C9">
        <w:rPr>
          <w:rStyle w:val="CharStyle3"/>
          <w:sz w:val="24"/>
          <w:szCs w:val="24"/>
        </w:rPr>
        <w:t>1</w:t>
      </w:r>
      <w:r w:rsidRPr="00EB15C9">
        <w:rPr>
          <w:rStyle w:val="CharStyle3"/>
          <w:sz w:val="24"/>
          <w:szCs w:val="24"/>
        </w:rPr>
        <w:t xml:space="preserve"> del Regolamento di cui in premessa.</w:t>
      </w:r>
    </w:p>
    <w:p w14:paraId="64F21606" w14:textId="77777777" w:rsidR="00AC1567" w:rsidRPr="00EB15C9" w:rsidRDefault="00AC1567" w:rsidP="00647353">
      <w:pPr>
        <w:pStyle w:val="Style2"/>
        <w:tabs>
          <w:tab w:val="left" w:pos="4253"/>
        </w:tabs>
        <w:jc w:val="both"/>
        <w:rPr>
          <w:rStyle w:val="CharStyle3"/>
          <w:sz w:val="24"/>
          <w:szCs w:val="24"/>
        </w:rPr>
      </w:pPr>
    </w:p>
    <w:p w14:paraId="58CEC7C5" w14:textId="77777777" w:rsidR="00647353" w:rsidRPr="00EB15C9" w:rsidRDefault="00647353" w:rsidP="00AC1567">
      <w:pPr>
        <w:pStyle w:val="Style2"/>
        <w:tabs>
          <w:tab w:val="left" w:pos="4253"/>
        </w:tabs>
        <w:jc w:val="center"/>
        <w:rPr>
          <w:rStyle w:val="CharStyle3"/>
          <w:b/>
          <w:bCs/>
          <w:sz w:val="24"/>
          <w:szCs w:val="24"/>
        </w:rPr>
      </w:pPr>
      <w:r w:rsidRPr="00EB15C9">
        <w:rPr>
          <w:rStyle w:val="CharStyle3"/>
          <w:b/>
          <w:bCs/>
          <w:sz w:val="24"/>
          <w:szCs w:val="24"/>
        </w:rPr>
        <w:t>Articolo 5</w:t>
      </w:r>
    </w:p>
    <w:p w14:paraId="0FD2B2A7"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 xml:space="preserve">La durata del rapporto concessorio è fissata in anni </w:t>
      </w:r>
      <w:proofErr w:type="gramStart"/>
      <w:r w:rsidRPr="00EB15C9">
        <w:rPr>
          <w:rStyle w:val="CharStyle3"/>
          <w:sz w:val="24"/>
          <w:szCs w:val="24"/>
        </w:rPr>
        <w:t>novanta</w:t>
      </w:r>
      <w:proofErr w:type="gramEnd"/>
      <w:r w:rsidRPr="00EB15C9">
        <w:rPr>
          <w:rStyle w:val="CharStyle3"/>
          <w:sz w:val="24"/>
          <w:szCs w:val="24"/>
        </w:rPr>
        <w:t>, decorrente dalla data della stipulazione del presente contratto, rinnovabile alla scadenza per un ulteriore periodo di anni novanta.</w:t>
      </w:r>
    </w:p>
    <w:p w14:paraId="211C5B3B" w14:textId="5C293D1E"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 xml:space="preserve">Il </w:t>
      </w:r>
      <w:r w:rsidR="00EB15C9" w:rsidRPr="00EB15C9">
        <w:rPr>
          <w:rStyle w:val="CharStyle3"/>
          <w:sz w:val="24"/>
          <w:szCs w:val="24"/>
        </w:rPr>
        <w:t>corrispettivo</w:t>
      </w:r>
      <w:r w:rsidRPr="00EB15C9">
        <w:rPr>
          <w:rStyle w:val="CharStyle3"/>
          <w:sz w:val="24"/>
          <w:szCs w:val="24"/>
        </w:rPr>
        <w:t xml:space="preserve"> dovuto per il rinnovo della concessione verrà determinato secondo le modalità di legge.</w:t>
      </w:r>
    </w:p>
    <w:p w14:paraId="57E4A080"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Alla scadenza del termine della concessione o rinnovo i manufatti edilizi realizzati sono di diritto acquisiti alla proprietà dell’ente concedente.</w:t>
      </w:r>
    </w:p>
    <w:p w14:paraId="1CEB9E89" w14:textId="4E34A445" w:rsidR="00AC1567" w:rsidRPr="00EB15C9" w:rsidRDefault="00AC1567" w:rsidP="00647353">
      <w:pPr>
        <w:pStyle w:val="Style2"/>
        <w:tabs>
          <w:tab w:val="left" w:pos="4253"/>
        </w:tabs>
        <w:jc w:val="both"/>
        <w:rPr>
          <w:rStyle w:val="CharStyle3"/>
          <w:sz w:val="24"/>
          <w:szCs w:val="24"/>
        </w:rPr>
      </w:pPr>
      <w:r w:rsidRPr="00EB15C9">
        <w:rPr>
          <w:sz w:val="24"/>
          <w:szCs w:val="24"/>
        </w:rPr>
        <w:t xml:space="preserve">Le Parti, ai sensi di quanto previsto dell’art. </w:t>
      </w:r>
      <w:r w:rsidR="00415F84" w:rsidRPr="00EB15C9">
        <w:rPr>
          <w:sz w:val="24"/>
          <w:szCs w:val="24"/>
        </w:rPr>
        <w:t>10</w:t>
      </w:r>
      <w:r w:rsidRPr="00EB15C9">
        <w:rPr>
          <w:sz w:val="24"/>
          <w:szCs w:val="24"/>
        </w:rPr>
        <w:t xml:space="preserve"> del Regolamento, convengono che</w:t>
      </w:r>
      <w:r w:rsidR="005410A6" w:rsidRPr="00EB15C9">
        <w:rPr>
          <w:sz w:val="24"/>
          <w:szCs w:val="24"/>
        </w:rPr>
        <w:t>, in fase successiva agli insediamenti,</w:t>
      </w:r>
      <w:r w:rsidRPr="00EB15C9">
        <w:rPr>
          <w:sz w:val="24"/>
          <w:szCs w:val="24"/>
        </w:rPr>
        <w:t xml:space="preserve"> il concessionario, o ogni suo eventuale avente causa, potrà richiedere all’ente concedente la vendita della proprietà delle Aree, dietro pagamento di apposito corrispettivo di vendita.</w:t>
      </w:r>
    </w:p>
    <w:p w14:paraId="644464CA" w14:textId="77777777" w:rsidR="00AC1567" w:rsidRPr="00EB15C9" w:rsidRDefault="00AC1567" w:rsidP="00647353">
      <w:pPr>
        <w:pStyle w:val="Style2"/>
        <w:tabs>
          <w:tab w:val="left" w:pos="4253"/>
        </w:tabs>
        <w:jc w:val="both"/>
        <w:rPr>
          <w:rStyle w:val="CharStyle3"/>
          <w:sz w:val="24"/>
          <w:szCs w:val="24"/>
        </w:rPr>
      </w:pPr>
    </w:p>
    <w:p w14:paraId="78EE45EF" w14:textId="3643DB64" w:rsidR="00647353" w:rsidRPr="00EB15C9" w:rsidRDefault="00647353" w:rsidP="00AC1567">
      <w:pPr>
        <w:pStyle w:val="Style2"/>
        <w:tabs>
          <w:tab w:val="left" w:pos="4253"/>
        </w:tabs>
        <w:jc w:val="center"/>
        <w:rPr>
          <w:rStyle w:val="CharStyle3"/>
          <w:b/>
          <w:bCs/>
          <w:sz w:val="24"/>
          <w:szCs w:val="24"/>
        </w:rPr>
      </w:pPr>
      <w:r w:rsidRPr="00EB15C9">
        <w:rPr>
          <w:rStyle w:val="CharStyle3"/>
          <w:b/>
          <w:bCs/>
          <w:sz w:val="24"/>
          <w:szCs w:val="24"/>
        </w:rPr>
        <w:t>Articolo 6</w:t>
      </w:r>
    </w:p>
    <w:p w14:paraId="67FDD031" w14:textId="123B959A"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 xml:space="preserve">Il concessionario, entro novanta giorni dalla stipula del presente contratto, deve presentare al Comune di Stigliano tutta la documentazione necessaria per </w:t>
      </w:r>
      <w:r w:rsidR="00AC1567" w:rsidRPr="00EB15C9">
        <w:rPr>
          <w:rStyle w:val="CharStyle3"/>
          <w:sz w:val="24"/>
          <w:szCs w:val="24"/>
        </w:rPr>
        <w:t>l’ottenimento</w:t>
      </w:r>
      <w:r w:rsidRPr="00EB15C9">
        <w:rPr>
          <w:rStyle w:val="CharStyle3"/>
          <w:sz w:val="24"/>
          <w:szCs w:val="24"/>
        </w:rPr>
        <w:t xml:space="preserve"> dei necessari titoli edilizi, rispettando le seguenti condizioni:</w:t>
      </w:r>
    </w:p>
    <w:p w14:paraId="0F28D713" w14:textId="3A9F5F7F" w:rsidR="00647353" w:rsidRPr="00EB15C9" w:rsidRDefault="00647353" w:rsidP="00AC1567">
      <w:pPr>
        <w:pStyle w:val="Style2"/>
        <w:numPr>
          <w:ilvl w:val="0"/>
          <w:numId w:val="28"/>
        </w:numPr>
        <w:tabs>
          <w:tab w:val="left" w:pos="4253"/>
        </w:tabs>
        <w:ind w:left="284" w:hanging="284"/>
        <w:jc w:val="both"/>
        <w:rPr>
          <w:rStyle w:val="CharStyle3"/>
          <w:sz w:val="24"/>
          <w:szCs w:val="24"/>
        </w:rPr>
      </w:pPr>
      <w:r w:rsidRPr="00EB15C9">
        <w:rPr>
          <w:rStyle w:val="CharStyle3"/>
          <w:sz w:val="24"/>
          <w:szCs w:val="24"/>
        </w:rPr>
        <w:t>che il progetto edilizio sia rispondente</w:t>
      </w:r>
      <w:r w:rsidR="00AC1567" w:rsidRPr="00EB15C9">
        <w:rPr>
          <w:rStyle w:val="CharStyle3"/>
          <w:sz w:val="24"/>
          <w:szCs w:val="24"/>
        </w:rPr>
        <w:t>,</w:t>
      </w:r>
      <w:r w:rsidRPr="00EB15C9">
        <w:rPr>
          <w:rStyle w:val="CharStyle3"/>
          <w:sz w:val="24"/>
          <w:szCs w:val="24"/>
        </w:rPr>
        <w:t xml:space="preserve"> </w:t>
      </w:r>
      <w:r w:rsidR="00AC1567" w:rsidRPr="00EB15C9">
        <w:rPr>
          <w:sz w:val="24"/>
          <w:szCs w:val="24"/>
        </w:rPr>
        <w:t>nelle sue caratteristiche essenziali, al documento progettuale allegato all’istanza di assegnazione dei lotti, fatte salve le sue successive modifiche e integrazioni, anche in fase di progettazione esecutiva e costruzione</w:t>
      </w:r>
      <w:r w:rsidRPr="00EB15C9">
        <w:rPr>
          <w:rStyle w:val="CharStyle3"/>
          <w:sz w:val="24"/>
          <w:szCs w:val="24"/>
        </w:rPr>
        <w:t>;</w:t>
      </w:r>
    </w:p>
    <w:p w14:paraId="2CCF9D44" w14:textId="185F1322" w:rsidR="00647353" w:rsidRPr="00EB15C9" w:rsidRDefault="00647353" w:rsidP="00AC1567">
      <w:pPr>
        <w:pStyle w:val="Style2"/>
        <w:numPr>
          <w:ilvl w:val="0"/>
          <w:numId w:val="28"/>
        </w:numPr>
        <w:tabs>
          <w:tab w:val="left" w:pos="4253"/>
        </w:tabs>
        <w:ind w:left="284" w:hanging="284"/>
        <w:jc w:val="both"/>
        <w:rPr>
          <w:rStyle w:val="CharStyle3"/>
          <w:sz w:val="24"/>
          <w:szCs w:val="24"/>
        </w:rPr>
      </w:pPr>
      <w:r w:rsidRPr="00EB15C9">
        <w:rPr>
          <w:rStyle w:val="CharStyle3"/>
          <w:sz w:val="24"/>
          <w:szCs w:val="24"/>
        </w:rPr>
        <w:t>che il progetto edilizio sia conforme alle norme urbanistiche del vigente Piano della Zona P.I.P. comprensoriale.</w:t>
      </w:r>
    </w:p>
    <w:p w14:paraId="41CC8A19" w14:textId="77777777" w:rsidR="00C450FA" w:rsidRPr="00EB15C9" w:rsidRDefault="00C450FA" w:rsidP="00C450FA">
      <w:pPr>
        <w:pStyle w:val="Style2"/>
        <w:tabs>
          <w:tab w:val="left" w:pos="4253"/>
        </w:tabs>
        <w:ind w:left="284" w:firstLine="0"/>
        <w:jc w:val="both"/>
        <w:rPr>
          <w:rStyle w:val="CharStyle3"/>
          <w:sz w:val="24"/>
          <w:szCs w:val="24"/>
        </w:rPr>
      </w:pPr>
    </w:p>
    <w:p w14:paraId="33D0F75F" w14:textId="696E8891" w:rsidR="00647353" w:rsidRPr="00EB15C9" w:rsidRDefault="00647353" w:rsidP="00AC1567">
      <w:pPr>
        <w:pStyle w:val="Style2"/>
        <w:tabs>
          <w:tab w:val="left" w:pos="4253"/>
        </w:tabs>
        <w:jc w:val="both"/>
        <w:rPr>
          <w:rStyle w:val="CharStyle3"/>
          <w:sz w:val="24"/>
          <w:szCs w:val="24"/>
        </w:rPr>
      </w:pPr>
      <w:r w:rsidRPr="00EB15C9">
        <w:rPr>
          <w:rStyle w:val="CharStyle3"/>
          <w:sz w:val="24"/>
          <w:szCs w:val="24"/>
        </w:rPr>
        <w:t>I realizzand</w:t>
      </w:r>
      <w:r w:rsidR="00C450FA" w:rsidRPr="00EB15C9">
        <w:rPr>
          <w:rStyle w:val="CharStyle3"/>
          <w:sz w:val="24"/>
          <w:szCs w:val="24"/>
        </w:rPr>
        <w:t>i</w:t>
      </w:r>
      <w:r w:rsidRPr="00EB15C9">
        <w:rPr>
          <w:rStyle w:val="CharStyle3"/>
          <w:sz w:val="24"/>
          <w:szCs w:val="24"/>
        </w:rPr>
        <w:t xml:space="preserve"> </w:t>
      </w:r>
      <w:r w:rsidR="00C450FA" w:rsidRPr="00EB15C9">
        <w:rPr>
          <w:rStyle w:val="CharStyle3"/>
          <w:sz w:val="24"/>
          <w:szCs w:val="24"/>
        </w:rPr>
        <w:t xml:space="preserve">manufatti </w:t>
      </w:r>
      <w:r w:rsidRPr="00EB15C9">
        <w:rPr>
          <w:rStyle w:val="CharStyle3"/>
          <w:sz w:val="24"/>
          <w:szCs w:val="24"/>
        </w:rPr>
        <w:t>d</w:t>
      </w:r>
      <w:r w:rsidR="00C450FA" w:rsidRPr="00EB15C9">
        <w:rPr>
          <w:rStyle w:val="CharStyle3"/>
          <w:sz w:val="24"/>
          <w:szCs w:val="24"/>
        </w:rPr>
        <w:t>ovranno</w:t>
      </w:r>
      <w:r w:rsidRPr="00EB15C9">
        <w:rPr>
          <w:rStyle w:val="CharStyle3"/>
          <w:sz w:val="24"/>
          <w:szCs w:val="24"/>
        </w:rPr>
        <w:t>, inoltre, rispettare le seguenti condizioni:</w:t>
      </w:r>
    </w:p>
    <w:p w14:paraId="72AEBDCB" w14:textId="54AB8B9C" w:rsidR="00647353" w:rsidRPr="00EB15C9" w:rsidRDefault="00647353" w:rsidP="00C450FA">
      <w:pPr>
        <w:pStyle w:val="Style2"/>
        <w:tabs>
          <w:tab w:val="left" w:pos="4253"/>
        </w:tabs>
        <w:jc w:val="both"/>
        <w:rPr>
          <w:rStyle w:val="CharStyle3"/>
          <w:sz w:val="24"/>
          <w:szCs w:val="24"/>
        </w:rPr>
      </w:pPr>
    </w:p>
    <w:p w14:paraId="7887A42F" w14:textId="5417B829" w:rsidR="00C450FA" w:rsidRPr="00EB15C9" w:rsidRDefault="00C450FA" w:rsidP="00C450FA">
      <w:pPr>
        <w:pStyle w:val="Paragrafoelenco"/>
        <w:numPr>
          <w:ilvl w:val="0"/>
          <w:numId w:val="32"/>
        </w:numPr>
        <w:ind w:left="284" w:hanging="284"/>
        <w:jc w:val="both"/>
      </w:pPr>
      <w:r w:rsidRPr="00EB15C9">
        <w:t>che le acque reflue delle lavorazioni industriali, artigianali, ecc. e le acque provenienti dai piazzali, siano depurate a cura del concessionario, ove ne ricorrano le circostanze, prima di essere immesse nel collettore fognario pubblico, nel rispetto di quanto prescritto dalle norme inderogabili vigenti in materia di tutela delle acque;</w:t>
      </w:r>
    </w:p>
    <w:p w14:paraId="06B29132" w14:textId="0787A98A" w:rsidR="00C450FA" w:rsidRPr="00EB15C9" w:rsidRDefault="00C450FA" w:rsidP="00C450FA">
      <w:pPr>
        <w:pStyle w:val="Paragrafoelenco"/>
        <w:numPr>
          <w:ilvl w:val="0"/>
          <w:numId w:val="32"/>
        </w:numPr>
        <w:ind w:left="284" w:hanging="284"/>
        <w:jc w:val="both"/>
      </w:pPr>
      <w:r w:rsidRPr="00EB15C9">
        <w:t xml:space="preserve">che i fumi, le polveri ed i gas provenienti dai processi produttivi, qualora ne ricorrano gli estremi, siano preventivamente depurati, in modo da evitare l’immissione nell’atmosfera di polveri, gas o esalazioni pericolose o nocive, in ottemperanza alle disposizioni inderogabili di legge applicabili. </w:t>
      </w:r>
    </w:p>
    <w:p w14:paraId="15B38266" w14:textId="77777777" w:rsidR="00C450FA" w:rsidRPr="00EB15C9" w:rsidRDefault="00C450FA" w:rsidP="00C450FA">
      <w:pPr>
        <w:jc w:val="both"/>
      </w:pPr>
    </w:p>
    <w:p w14:paraId="0BD345C3" w14:textId="65010394" w:rsidR="00647353" w:rsidRPr="00EB15C9" w:rsidRDefault="00647353" w:rsidP="00C450FA">
      <w:pPr>
        <w:pStyle w:val="Style2"/>
        <w:tabs>
          <w:tab w:val="left" w:pos="4253"/>
        </w:tabs>
        <w:jc w:val="both"/>
        <w:rPr>
          <w:rStyle w:val="CharStyle3"/>
          <w:sz w:val="24"/>
          <w:szCs w:val="24"/>
        </w:rPr>
      </w:pPr>
      <w:r w:rsidRPr="00EB15C9">
        <w:rPr>
          <w:rStyle w:val="CharStyle3"/>
          <w:sz w:val="24"/>
          <w:szCs w:val="24"/>
        </w:rPr>
        <w:t>Nell’esecuzione dei lavori il concessionario deve rispettare i seguenti termini:</w:t>
      </w:r>
    </w:p>
    <w:p w14:paraId="4327F6F2" w14:textId="3A8E028A" w:rsidR="00647353" w:rsidRPr="00EB15C9" w:rsidRDefault="00647353" w:rsidP="00AC1567">
      <w:pPr>
        <w:pStyle w:val="Style2"/>
        <w:numPr>
          <w:ilvl w:val="0"/>
          <w:numId w:val="31"/>
        </w:numPr>
        <w:tabs>
          <w:tab w:val="left" w:pos="4253"/>
        </w:tabs>
        <w:ind w:left="284" w:hanging="284"/>
        <w:jc w:val="both"/>
        <w:rPr>
          <w:rStyle w:val="CharStyle3"/>
          <w:sz w:val="24"/>
          <w:szCs w:val="24"/>
        </w:rPr>
      </w:pPr>
      <w:r w:rsidRPr="00EB15C9">
        <w:rPr>
          <w:rStyle w:val="CharStyle3"/>
          <w:sz w:val="24"/>
          <w:szCs w:val="24"/>
        </w:rPr>
        <w:t xml:space="preserve">l’inizio dei lavori deve avvenire entro dodici mesi dalla data della stipula del presente contratto o, in alternativa, </w:t>
      </w:r>
      <w:r w:rsidR="00EB549B" w:rsidRPr="00EB15C9">
        <w:rPr>
          <w:rStyle w:val="CharStyle3"/>
          <w:sz w:val="24"/>
          <w:szCs w:val="24"/>
        </w:rPr>
        <w:t>sei mesi da</w:t>
      </w:r>
      <w:r w:rsidRPr="00EB15C9">
        <w:rPr>
          <w:rStyle w:val="CharStyle3"/>
          <w:sz w:val="24"/>
          <w:szCs w:val="24"/>
        </w:rPr>
        <w:t>l rilascio della concessione edilizia;</w:t>
      </w:r>
    </w:p>
    <w:p w14:paraId="6F398916" w14:textId="011B7AC8" w:rsidR="00647353" w:rsidRPr="00EB15C9" w:rsidRDefault="00647353" w:rsidP="00AC1567">
      <w:pPr>
        <w:pStyle w:val="Style2"/>
        <w:numPr>
          <w:ilvl w:val="0"/>
          <w:numId w:val="31"/>
        </w:numPr>
        <w:tabs>
          <w:tab w:val="left" w:pos="4253"/>
        </w:tabs>
        <w:ind w:left="284" w:hanging="284"/>
        <w:jc w:val="both"/>
        <w:rPr>
          <w:rStyle w:val="CharStyle3"/>
          <w:sz w:val="24"/>
          <w:szCs w:val="24"/>
        </w:rPr>
      </w:pPr>
      <w:r w:rsidRPr="00EB15C9">
        <w:rPr>
          <w:rStyle w:val="CharStyle3"/>
          <w:sz w:val="24"/>
          <w:szCs w:val="24"/>
        </w:rPr>
        <w:t>l’ultimazione dei lavori deve avvenire entro il termine massimo di tre anni dall’inizio dei lavori come indicato al punto precedente.</w:t>
      </w:r>
    </w:p>
    <w:p w14:paraId="63A67126" w14:textId="77777777" w:rsidR="0036689E" w:rsidRPr="00EB15C9" w:rsidRDefault="0036689E" w:rsidP="0036689E">
      <w:pPr>
        <w:pStyle w:val="Style2"/>
        <w:tabs>
          <w:tab w:val="left" w:pos="4253"/>
        </w:tabs>
        <w:jc w:val="both"/>
        <w:rPr>
          <w:rStyle w:val="CharStyle3"/>
          <w:sz w:val="24"/>
          <w:szCs w:val="24"/>
        </w:rPr>
      </w:pPr>
    </w:p>
    <w:p w14:paraId="25914C9D" w14:textId="2F8D70B8" w:rsidR="0036689E" w:rsidRPr="00EB15C9" w:rsidRDefault="0036689E" w:rsidP="0036689E">
      <w:pPr>
        <w:pStyle w:val="Style2"/>
        <w:tabs>
          <w:tab w:val="left" w:pos="4253"/>
        </w:tabs>
        <w:jc w:val="both"/>
        <w:rPr>
          <w:rStyle w:val="CharStyle3"/>
          <w:sz w:val="24"/>
          <w:szCs w:val="24"/>
        </w:rPr>
      </w:pPr>
      <w:r w:rsidRPr="00EB15C9">
        <w:rPr>
          <w:rStyle w:val="CharStyle3"/>
          <w:sz w:val="24"/>
          <w:szCs w:val="24"/>
        </w:rPr>
        <w:t>Entro sei mesi dalla ultimazione dei lavori, il concessionario è tenuto ad avviare l’attività.</w:t>
      </w:r>
    </w:p>
    <w:p w14:paraId="246E0C44" w14:textId="77777777" w:rsidR="0036689E" w:rsidRPr="00EB15C9" w:rsidRDefault="0036689E" w:rsidP="0036689E">
      <w:pPr>
        <w:pStyle w:val="Style2"/>
        <w:tabs>
          <w:tab w:val="left" w:pos="4253"/>
        </w:tabs>
        <w:jc w:val="both"/>
        <w:rPr>
          <w:rStyle w:val="CharStyle3"/>
          <w:sz w:val="24"/>
          <w:szCs w:val="24"/>
        </w:rPr>
      </w:pPr>
    </w:p>
    <w:p w14:paraId="0D4D15C5"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L’ente concedente può disporre proroghe dei suddetti termini, previa motivata e documentata istanza del concessionario.</w:t>
      </w:r>
    </w:p>
    <w:p w14:paraId="0A97A683" w14:textId="77777777" w:rsidR="00C450FA" w:rsidRPr="00EB15C9" w:rsidRDefault="00C450FA" w:rsidP="00647353">
      <w:pPr>
        <w:pStyle w:val="Style2"/>
        <w:tabs>
          <w:tab w:val="left" w:pos="4253"/>
        </w:tabs>
        <w:jc w:val="both"/>
        <w:rPr>
          <w:rStyle w:val="CharStyle3"/>
          <w:sz w:val="24"/>
          <w:szCs w:val="24"/>
        </w:rPr>
      </w:pPr>
    </w:p>
    <w:p w14:paraId="6148D4F2" w14:textId="5EDACA81" w:rsidR="00647353" w:rsidRPr="00EB15C9" w:rsidRDefault="00647353" w:rsidP="00C450FA">
      <w:pPr>
        <w:pStyle w:val="Style2"/>
        <w:tabs>
          <w:tab w:val="left" w:pos="4253"/>
        </w:tabs>
        <w:jc w:val="center"/>
        <w:rPr>
          <w:rStyle w:val="CharStyle3"/>
          <w:b/>
          <w:bCs/>
          <w:sz w:val="24"/>
          <w:szCs w:val="24"/>
        </w:rPr>
      </w:pPr>
      <w:r w:rsidRPr="00EB15C9">
        <w:rPr>
          <w:rStyle w:val="CharStyle3"/>
          <w:b/>
          <w:bCs/>
          <w:sz w:val="24"/>
          <w:szCs w:val="24"/>
        </w:rPr>
        <w:t>Articolo 7</w:t>
      </w:r>
    </w:p>
    <w:p w14:paraId="7001D3F2" w14:textId="5604315E" w:rsidR="00C450FA" w:rsidRPr="00EB15C9" w:rsidRDefault="00C450FA" w:rsidP="00C450FA">
      <w:pPr>
        <w:jc w:val="both"/>
      </w:pPr>
      <w:r w:rsidRPr="00EB15C9">
        <w:t xml:space="preserve">Oltre ai casi previsti dall’art. 21 </w:t>
      </w:r>
      <w:r w:rsidRPr="00EB15C9">
        <w:rPr>
          <w:i/>
          <w:iCs/>
        </w:rPr>
        <w:t>quinquies</w:t>
      </w:r>
      <w:r w:rsidRPr="00EB15C9">
        <w:t xml:space="preserve"> L. 241/1990, la concessione potrà essere revocata nel caso di mancato rispetto dei termini di inizio</w:t>
      </w:r>
      <w:r w:rsidR="003354CF" w:rsidRPr="00EB15C9">
        <w:t>,</w:t>
      </w:r>
      <w:r w:rsidRPr="00EB15C9">
        <w:t xml:space="preserve"> fine lavori </w:t>
      </w:r>
      <w:r w:rsidR="003354CF" w:rsidRPr="00EB15C9">
        <w:t xml:space="preserve">ed avvio dell’attività </w:t>
      </w:r>
      <w:r w:rsidRPr="00EB15C9">
        <w:t>di cui al precedente articolo 6 e in caso di violazione dei vincoli di destinazione originaria delle Aree, ai sensi dell’art. 1</w:t>
      </w:r>
      <w:r w:rsidR="003354CF" w:rsidRPr="00EB15C9">
        <w:t>5</w:t>
      </w:r>
      <w:r w:rsidRPr="00EB15C9">
        <w:t xml:space="preserve"> del Regolamento.</w:t>
      </w:r>
    </w:p>
    <w:p w14:paraId="7E2E8441" w14:textId="77777777" w:rsidR="003354CF" w:rsidRPr="00EB15C9" w:rsidRDefault="003354CF" w:rsidP="003354CF">
      <w:pPr>
        <w:pStyle w:val="Style2"/>
        <w:tabs>
          <w:tab w:val="left" w:pos="4253"/>
        </w:tabs>
        <w:jc w:val="both"/>
        <w:rPr>
          <w:rStyle w:val="CharStyle3"/>
          <w:sz w:val="24"/>
          <w:szCs w:val="24"/>
        </w:rPr>
      </w:pPr>
    </w:p>
    <w:p w14:paraId="4AB7EEF6" w14:textId="561EFF21" w:rsidR="003354CF" w:rsidRPr="00EB15C9" w:rsidRDefault="003354CF" w:rsidP="003354CF">
      <w:pPr>
        <w:pStyle w:val="Style2"/>
        <w:tabs>
          <w:tab w:val="left" w:pos="4253"/>
        </w:tabs>
        <w:jc w:val="both"/>
        <w:rPr>
          <w:rStyle w:val="CharStyle3"/>
          <w:sz w:val="24"/>
          <w:szCs w:val="24"/>
        </w:rPr>
      </w:pPr>
      <w:r w:rsidRPr="00EB15C9">
        <w:rPr>
          <w:rStyle w:val="CharStyle3"/>
          <w:sz w:val="24"/>
          <w:szCs w:val="24"/>
        </w:rPr>
        <w:t xml:space="preserve">La revoca comporta la decadenza da ogni diritto sul lotto assegnato da parte del concessionario e la </w:t>
      </w:r>
      <w:r w:rsidRPr="00EB15C9">
        <w:rPr>
          <w:rStyle w:val="CharStyle3"/>
          <w:sz w:val="24"/>
          <w:szCs w:val="24"/>
        </w:rPr>
        <w:lastRenderedPageBreak/>
        <w:t>contestuale acquisizione della piena disponibilità dei lotti e dei manufatti realizzati, anche se incompleti, in favore dell’ente concedente, senza che il concessionario possa vantare diritti risarcitori nei confronti dell’Amministrazione.</w:t>
      </w:r>
    </w:p>
    <w:p w14:paraId="0D57203F" w14:textId="77777777" w:rsidR="003354CF" w:rsidRPr="00EB15C9" w:rsidRDefault="003354CF" w:rsidP="003354CF">
      <w:pPr>
        <w:pStyle w:val="Style2"/>
        <w:tabs>
          <w:tab w:val="left" w:pos="4253"/>
        </w:tabs>
        <w:jc w:val="both"/>
        <w:rPr>
          <w:rStyle w:val="CharStyle3"/>
          <w:strike/>
          <w:sz w:val="24"/>
          <w:szCs w:val="24"/>
        </w:rPr>
      </w:pPr>
    </w:p>
    <w:p w14:paraId="7F02E9FE" w14:textId="450F7573" w:rsidR="003354CF" w:rsidRPr="00EB15C9" w:rsidRDefault="003354CF" w:rsidP="003354CF">
      <w:pPr>
        <w:pStyle w:val="Style2"/>
        <w:tabs>
          <w:tab w:val="left" w:pos="4253"/>
        </w:tabs>
        <w:ind w:firstLine="0"/>
        <w:jc w:val="both"/>
        <w:rPr>
          <w:rStyle w:val="CharStyle3"/>
          <w:sz w:val="24"/>
          <w:szCs w:val="24"/>
        </w:rPr>
      </w:pPr>
      <w:r w:rsidRPr="00EB15C9">
        <w:rPr>
          <w:rStyle w:val="CharStyle3"/>
          <w:sz w:val="24"/>
          <w:szCs w:val="24"/>
        </w:rPr>
        <w:t xml:space="preserve">Nei casi di revoca previsti dall’art. 21 </w:t>
      </w:r>
      <w:r w:rsidRPr="00EB15C9">
        <w:rPr>
          <w:rStyle w:val="CharStyle3"/>
          <w:i/>
          <w:iCs/>
          <w:sz w:val="24"/>
          <w:szCs w:val="24"/>
        </w:rPr>
        <w:t>quinquies</w:t>
      </w:r>
      <w:r w:rsidRPr="00EB15C9">
        <w:rPr>
          <w:rStyle w:val="CharStyle3"/>
          <w:sz w:val="24"/>
          <w:szCs w:val="24"/>
        </w:rPr>
        <w:t xml:space="preserve"> L. 241/1990 al concessionario verrà riconosciuta una indennità, secondo i previsti parametri di legge.</w:t>
      </w:r>
    </w:p>
    <w:p w14:paraId="699C9D66" w14:textId="77777777" w:rsidR="003354CF" w:rsidRPr="00EB15C9" w:rsidRDefault="003354CF" w:rsidP="00EB15C9">
      <w:pPr>
        <w:pStyle w:val="Style2"/>
        <w:tabs>
          <w:tab w:val="left" w:pos="4253"/>
        </w:tabs>
        <w:ind w:firstLine="0"/>
        <w:jc w:val="both"/>
        <w:rPr>
          <w:rStyle w:val="CharStyle3"/>
          <w:sz w:val="24"/>
          <w:szCs w:val="24"/>
        </w:rPr>
      </w:pPr>
    </w:p>
    <w:p w14:paraId="384F528F" w14:textId="3DAF7AFA" w:rsidR="003354CF" w:rsidRPr="00EB15C9" w:rsidRDefault="003354CF" w:rsidP="003354CF">
      <w:pPr>
        <w:pStyle w:val="Style2"/>
        <w:tabs>
          <w:tab w:val="left" w:pos="4253"/>
        </w:tabs>
        <w:jc w:val="both"/>
        <w:rPr>
          <w:rStyle w:val="CharStyle3"/>
          <w:sz w:val="24"/>
          <w:szCs w:val="24"/>
        </w:rPr>
      </w:pPr>
      <w:r w:rsidRPr="00EB15C9">
        <w:rPr>
          <w:rStyle w:val="CharStyle3"/>
          <w:sz w:val="24"/>
          <w:szCs w:val="24"/>
        </w:rPr>
        <w:t>L’eventuale restituzione del prezzo corrisposto per il lotto e per i manufatti realizzati avverrà esclusivamente dopo la riassegnazione dello stesso a un nuovo soggetto e solo nella misura del valore incassato al netto delle spese, delle tasse e delle penali nonché degli eventuali oneri sostenuti dall’Unione dei Comune per il ripristino dell’area</w:t>
      </w:r>
      <w:r w:rsidR="00EB15C9" w:rsidRPr="00EB15C9">
        <w:rPr>
          <w:rStyle w:val="CharStyle3"/>
          <w:sz w:val="24"/>
          <w:szCs w:val="24"/>
        </w:rPr>
        <w:t xml:space="preserve"> come previsto dall’art. 17 del Regolamento</w:t>
      </w:r>
      <w:r w:rsidRPr="00EB15C9">
        <w:rPr>
          <w:rStyle w:val="CharStyle3"/>
          <w:sz w:val="24"/>
          <w:szCs w:val="24"/>
        </w:rPr>
        <w:t>.</w:t>
      </w:r>
    </w:p>
    <w:p w14:paraId="380231F8" w14:textId="77777777" w:rsidR="00647353" w:rsidRPr="00EB15C9" w:rsidRDefault="00647353" w:rsidP="003354CF">
      <w:pPr>
        <w:pStyle w:val="Style2"/>
        <w:tabs>
          <w:tab w:val="left" w:pos="4253"/>
        </w:tabs>
        <w:ind w:firstLine="0"/>
        <w:jc w:val="both"/>
        <w:rPr>
          <w:rStyle w:val="CharStyle3"/>
          <w:sz w:val="24"/>
          <w:szCs w:val="24"/>
        </w:rPr>
      </w:pPr>
    </w:p>
    <w:p w14:paraId="4D41B211" w14:textId="77777777" w:rsidR="00647353" w:rsidRPr="00EB15C9" w:rsidRDefault="00647353" w:rsidP="00C450FA">
      <w:pPr>
        <w:pStyle w:val="Style2"/>
        <w:tabs>
          <w:tab w:val="left" w:pos="4253"/>
        </w:tabs>
        <w:jc w:val="center"/>
        <w:rPr>
          <w:rStyle w:val="CharStyle3"/>
          <w:b/>
          <w:bCs/>
          <w:sz w:val="24"/>
          <w:szCs w:val="24"/>
        </w:rPr>
      </w:pPr>
      <w:r w:rsidRPr="00EB15C9">
        <w:rPr>
          <w:rStyle w:val="CharStyle3"/>
          <w:b/>
          <w:bCs/>
          <w:sz w:val="24"/>
          <w:szCs w:val="24"/>
        </w:rPr>
        <w:t>Articolo 8</w:t>
      </w:r>
    </w:p>
    <w:p w14:paraId="5F04B14F" w14:textId="4384826D" w:rsidR="003354CF" w:rsidRPr="00EB15C9" w:rsidRDefault="003354CF" w:rsidP="003354CF">
      <w:pPr>
        <w:pStyle w:val="Style2"/>
        <w:tabs>
          <w:tab w:val="left" w:pos="4253"/>
        </w:tabs>
        <w:jc w:val="both"/>
        <w:rPr>
          <w:rStyle w:val="CharStyle3"/>
          <w:sz w:val="24"/>
          <w:szCs w:val="24"/>
        </w:rPr>
      </w:pPr>
      <w:bookmarkStart w:id="13" w:name="_Hlk182930452"/>
      <w:r w:rsidRPr="00EB15C9">
        <w:rPr>
          <w:rStyle w:val="CharStyle3"/>
          <w:sz w:val="24"/>
          <w:szCs w:val="24"/>
        </w:rPr>
        <w:t>Il diritto di superficie dell'Area ed i manufatti che su di essa sono realizzati (congiuntamente, i “Beni”) possono essere trasferiti a terzi dal Concessionario, in tutto o in parte, a qualsivoglia titolo, previa autorizzazione dell’Ente Concedente.</w:t>
      </w:r>
    </w:p>
    <w:p w14:paraId="5212FE83" w14:textId="77777777" w:rsidR="003354CF" w:rsidRPr="00EB15C9" w:rsidRDefault="003354CF" w:rsidP="003354CF">
      <w:pPr>
        <w:pStyle w:val="Style2"/>
        <w:tabs>
          <w:tab w:val="left" w:pos="4253"/>
        </w:tabs>
        <w:jc w:val="both"/>
        <w:rPr>
          <w:rStyle w:val="CharStyle3"/>
          <w:sz w:val="24"/>
          <w:szCs w:val="24"/>
        </w:rPr>
      </w:pPr>
      <w:r w:rsidRPr="00EB15C9">
        <w:rPr>
          <w:rStyle w:val="CharStyle3"/>
          <w:sz w:val="24"/>
          <w:szCs w:val="24"/>
        </w:rPr>
        <w:t>L’Ente Concedente è tenuto ad autorizzare il Concessionario al trasferimento dei Beni a terzi qualora questi ultimi risultino in possesso dei requisiti previsti per l’assegnazione dei lotti dal Regolamento.</w:t>
      </w:r>
    </w:p>
    <w:p w14:paraId="5DA3B5AA" w14:textId="77777777" w:rsidR="00C450FA" w:rsidRPr="00EB15C9" w:rsidRDefault="00C450FA" w:rsidP="00647353">
      <w:pPr>
        <w:pStyle w:val="Style2"/>
        <w:tabs>
          <w:tab w:val="left" w:pos="4253"/>
        </w:tabs>
        <w:jc w:val="both"/>
        <w:rPr>
          <w:rStyle w:val="CharStyle3"/>
          <w:sz w:val="24"/>
          <w:szCs w:val="24"/>
        </w:rPr>
      </w:pPr>
      <w:r w:rsidRPr="00EB15C9">
        <w:rPr>
          <w:rStyle w:val="CharStyle3"/>
          <w:sz w:val="24"/>
          <w:szCs w:val="24"/>
        </w:rPr>
        <w:t>L’ente concedente è tenuto ad autorizzare il concessionario alla concessione dei Beni a terzi qualora questi ultimi risultino in possesso dei requisiti previsti per l’assegnazione dei lotti dal Regolamento di cui in premessa.</w:t>
      </w:r>
    </w:p>
    <w:bookmarkEnd w:id="13"/>
    <w:p w14:paraId="25922B6B" w14:textId="3588D6C3"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I manufatti edilizi realizzati possono costituire per il concessionario cespiti utili ai fini di iscrizioni ipotecarie.</w:t>
      </w:r>
    </w:p>
    <w:p w14:paraId="031758C3" w14:textId="77777777" w:rsidR="00C450FA" w:rsidRPr="00EB15C9" w:rsidRDefault="00C450FA" w:rsidP="00647353">
      <w:pPr>
        <w:pStyle w:val="Style2"/>
        <w:tabs>
          <w:tab w:val="left" w:pos="4253"/>
        </w:tabs>
        <w:jc w:val="both"/>
        <w:rPr>
          <w:rStyle w:val="CharStyle3"/>
          <w:sz w:val="24"/>
          <w:szCs w:val="24"/>
        </w:rPr>
      </w:pPr>
    </w:p>
    <w:p w14:paraId="73987BA3" w14:textId="64D9657D" w:rsidR="00647353" w:rsidRPr="00EB15C9" w:rsidRDefault="00647353" w:rsidP="00C450FA">
      <w:pPr>
        <w:pStyle w:val="Style2"/>
        <w:tabs>
          <w:tab w:val="left" w:pos="4253"/>
        </w:tabs>
        <w:jc w:val="center"/>
        <w:rPr>
          <w:rStyle w:val="CharStyle3"/>
          <w:b/>
          <w:bCs/>
          <w:sz w:val="24"/>
          <w:szCs w:val="24"/>
        </w:rPr>
      </w:pPr>
      <w:r w:rsidRPr="00EB15C9">
        <w:rPr>
          <w:rStyle w:val="CharStyle3"/>
          <w:b/>
          <w:bCs/>
          <w:sz w:val="24"/>
          <w:szCs w:val="24"/>
        </w:rPr>
        <w:t>Articolo 9</w:t>
      </w:r>
    </w:p>
    <w:p w14:paraId="3BCC1F44"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Il concessionario e l’eventuale affittuario dovranno utilizzare e garantire la manutenzione dei manufatti edilizi realizzati con diligenza, adottando tutte le cautele imposte dalla tipologia dei manufatti edilizi e degli impianti installati per l’esercizio delle attività produttive, anche ai fini delle responsabilità civili verso i terzi.</w:t>
      </w:r>
    </w:p>
    <w:p w14:paraId="20D841B5"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Il concessionario e l’eventuale affittuario dei manufatti edilizi realizzati potranno apportare trasformazioni d’uso solo previa autorizzazione dell’ente concedente.</w:t>
      </w:r>
    </w:p>
    <w:p w14:paraId="01A82020" w14:textId="77777777" w:rsidR="00C450FA" w:rsidRPr="00EB15C9" w:rsidRDefault="00C450FA" w:rsidP="00647353">
      <w:pPr>
        <w:pStyle w:val="Style2"/>
        <w:tabs>
          <w:tab w:val="left" w:pos="4253"/>
        </w:tabs>
        <w:jc w:val="both"/>
        <w:rPr>
          <w:rStyle w:val="CharStyle3"/>
          <w:sz w:val="24"/>
          <w:szCs w:val="24"/>
        </w:rPr>
      </w:pPr>
    </w:p>
    <w:p w14:paraId="235D739A" w14:textId="31B4D6FB" w:rsidR="00647353" w:rsidRPr="00EB15C9" w:rsidRDefault="00647353" w:rsidP="00C450FA">
      <w:pPr>
        <w:pStyle w:val="Style2"/>
        <w:tabs>
          <w:tab w:val="left" w:pos="4253"/>
        </w:tabs>
        <w:jc w:val="center"/>
        <w:rPr>
          <w:rStyle w:val="CharStyle3"/>
          <w:b/>
          <w:bCs/>
          <w:sz w:val="24"/>
          <w:szCs w:val="24"/>
        </w:rPr>
      </w:pPr>
      <w:r w:rsidRPr="00EB15C9">
        <w:rPr>
          <w:rStyle w:val="CharStyle3"/>
          <w:b/>
          <w:bCs/>
          <w:sz w:val="24"/>
          <w:szCs w:val="24"/>
        </w:rPr>
        <w:t>Articolo 10</w:t>
      </w:r>
    </w:p>
    <w:p w14:paraId="5328B349" w14:textId="77777777" w:rsidR="00647353" w:rsidRPr="00EB15C9" w:rsidRDefault="00647353" w:rsidP="00647353">
      <w:pPr>
        <w:pStyle w:val="Style2"/>
        <w:tabs>
          <w:tab w:val="left" w:pos="4253"/>
        </w:tabs>
        <w:jc w:val="both"/>
        <w:rPr>
          <w:rStyle w:val="CharStyle3"/>
          <w:sz w:val="24"/>
          <w:szCs w:val="24"/>
        </w:rPr>
      </w:pPr>
      <w:r w:rsidRPr="00EB15C9">
        <w:rPr>
          <w:rStyle w:val="CharStyle3"/>
          <w:sz w:val="24"/>
          <w:szCs w:val="24"/>
        </w:rPr>
        <w:t>L’ente concedente dichiara che i suoli oggetto di concessione d’uso sono di sua piena ed assoluta proprietà e sono liberi da pesi, vincoli, trascrizioni pregiudizievoli, ipoteche ed oneri sia reali, che personali e fiscali.</w:t>
      </w:r>
    </w:p>
    <w:p w14:paraId="543AAD63" w14:textId="77777777" w:rsidR="00C450FA" w:rsidRPr="00EB15C9" w:rsidRDefault="00C450FA" w:rsidP="00647353">
      <w:pPr>
        <w:pStyle w:val="Style2"/>
        <w:tabs>
          <w:tab w:val="left" w:pos="4253"/>
        </w:tabs>
        <w:jc w:val="both"/>
        <w:rPr>
          <w:rStyle w:val="CharStyle3"/>
          <w:sz w:val="24"/>
          <w:szCs w:val="24"/>
        </w:rPr>
      </w:pPr>
    </w:p>
    <w:p w14:paraId="5B72D747" w14:textId="29E513F0" w:rsidR="00647353" w:rsidRPr="00EB15C9" w:rsidRDefault="00647353" w:rsidP="00C450FA">
      <w:pPr>
        <w:pStyle w:val="Style2"/>
        <w:tabs>
          <w:tab w:val="left" w:pos="4253"/>
        </w:tabs>
        <w:jc w:val="center"/>
        <w:rPr>
          <w:rStyle w:val="CharStyle3"/>
          <w:b/>
          <w:bCs/>
          <w:sz w:val="24"/>
          <w:szCs w:val="24"/>
        </w:rPr>
      </w:pPr>
      <w:r w:rsidRPr="00EB15C9">
        <w:rPr>
          <w:rStyle w:val="CharStyle3"/>
          <w:b/>
          <w:bCs/>
          <w:sz w:val="24"/>
          <w:szCs w:val="24"/>
        </w:rPr>
        <w:t>Articolo 11</w:t>
      </w:r>
    </w:p>
    <w:p w14:paraId="5FB99DE0" w14:textId="77777777" w:rsidR="00647353" w:rsidRPr="00EB15C9" w:rsidRDefault="00647353" w:rsidP="0036689E">
      <w:pPr>
        <w:pStyle w:val="Style2"/>
        <w:tabs>
          <w:tab w:val="left" w:pos="4253"/>
        </w:tabs>
        <w:ind w:firstLine="0"/>
        <w:jc w:val="both"/>
        <w:rPr>
          <w:rStyle w:val="CharStyle3"/>
          <w:sz w:val="24"/>
          <w:szCs w:val="24"/>
        </w:rPr>
      </w:pPr>
      <w:r w:rsidRPr="00EB15C9">
        <w:rPr>
          <w:rStyle w:val="CharStyle3"/>
          <w:sz w:val="24"/>
          <w:szCs w:val="24"/>
        </w:rPr>
        <w:t>Si dà informativa ricevendone consenso ai sensi dell’alt. 13 del decreto legislativo 30/06/2003 n. 196, contenente disposizioni a tutela delle persone e di altri soggetti rispetto al trattamento dei dati personali, che i dati personali fomiti sono oggetto di trattamento nel rispetto della succitata normativa, per finalità istituzionali connesse o strumentali all’attività dell’Ente.</w:t>
      </w:r>
    </w:p>
    <w:p w14:paraId="6EEA8778" w14:textId="77777777" w:rsidR="00647353" w:rsidRPr="00EB15C9" w:rsidRDefault="00647353" w:rsidP="0036689E">
      <w:pPr>
        <w:pStyle w:val="Style2"/>
        <w:tabs>
          <w:tab w:val="left" w:pos="4253"/>
        </w:tabs>
        <w:ind w:firstLine="0"/>
        <w:jc w:val="both"/>
        <w:rPr>
          <w:rStyle w:val="CharStyle3"/>
          <w:sz w:val="24"/>
          <w:szCs w:val="24"/>
        </w:rPr>
      </w:pPr>
      <w:r w:rsidRPr="00EB15C9">
        <w:rPr>
          <w:rStyle w:val="CharStyle3"/>
          <w:sz w:val="24"/>
          <w:szCs w:val="24"/>
        </w:rPr>
        <w:t>Per trattamento dei dati personali s’intende la loro raccolta, registrazione, organizzazione, interconnessione, elaborazione, modificazione, comunicazione, diffusione, cancellazione, distruzione, ovvero la combinazione di due o più di tali operazioni.</w:t>
      </w:r>
    </w:p>
    <w:p w14:paraId="365BF26B" w14:textId="77777777" w:rsidR="00647353" w:rsidRPr="00EB15C9" w:rsidRDefault="00647353" w:rsidP="0036689E">
      <w:pPr>
        <w:pStyle w:val="Style2"/>
        <w:tabs>
          <w:tab w:val="left" w:pos="4253"/>
        </w:tabs>
        <w:ind w:firstLine="0"/>
        <w:jc w:val="both"/>
        <w:rPr>
          <w:rStyle w:val="CharStyle3"/>
          <w:sz w:val="24"/>
          <w:szCs w:val="24"/>
        </w:rPr>
      </w:pPr>
      <w:r w:rsidRPr="00EB15C9">
        <w:rPr>
          <w:rStyle w:val="CharStyle3"/>
          <w:sz w:val="24"/>
          <w:szCs w:val="24"/>
        </w:rPr>
        <w:t>Letto, confermato e sottoscritto.</w:t>
      </w:r>
    </w:p>
    <w:p w14:paraId="05CF7AD9" w14:textId="435659EC" w:rsidR="00BE533D" w:rsidRDefault="0036689E" w:rsidP="0036689E">
      <w:pPr>
        <w:pStyle w:val="Style2"/>
        <w:tabs>
          <w:tab w:val="left" w:pos="4253"/>
        </w:tabs>
        <w:ind w:firstLine="0"/>
        <w:jc w:val="both"/>
        <w:rPr>
          <w:sz w:val="24"/>
          <w:szCs w:val="24"/>
        </w:rPr>
      </w:pPr>
      <w:r w:rsidRPr="00EB15C9">
        <w:rPr>
          <w:rStyle w:val="CharStyle3"/>
          <w:sz w:val="24"/>
          <w:szCs w:val="24"/>
        </w:rPr>
        <w:t xml:space="preserve">        </w:t>
      </w:r>
      <w:proofErr w:type="gramStart"/>
      <w:r w:rsidR="00647353" w:rsidRPr="00EB15C9">
        <w:rPr>
          <w:rStyle w:val="CharStyle3"/>
          <w:sz w:val="24"/>
          <w:szCs w:val="24"/>
        </w:rPr>
        <w:t>II</w:t>
      </w:r>
      <w:proofErr w:type="gramEnd"/>
      <w:r w:rsidR="00647353" w:rsidRPr="00EB15C9">
        <w:rPr>
          <w:rStyle w:val="CharStyle3"/>
          <w:sz w:val="24"/>
          <w:szCs w:val="24"/>
        </w:rPr>
        <w:t xml:space="preserve"> Concessionario</w:t>
      </w:r>
      <w:r w:rsidR="00647353" w:rsidRPr="00EB15C9">
        <w:rPr>
          <w:rStyle w:val="CharStyle3"/>
          <w:sz w:val="24"/>
          <w:szCs w:val="24"/>
        </w:rPr>
        <w:tab/>
      </w:r>
      <w:r w:rsidR="004D66A0" w:rsidRPr="00EB15C9">
        <w:rPr>
          <w:rStyle w:val="CharStyle3"/>
          <w:sz w:val="24"/>
          <w:szCs w:val="24"/>
        </w:rPr>
        <w:tab/>
      </w:r>
      <w:r w:rsidR="004D66A0" w:rsidRPr="00EB15C9">
        <w:rPr>
          <w:rStyle w:val="CharStyle3"/>
          <w:sz w:val="24"/>
          <w:szCs w:val="24"/>
        </w:rPr>
        <w:tab/>
      </w:r>
      <w:r w:rsidR="004D66A0" w:rsidRPr="00EB15C9">
        <w:rPr>
          <w:rStyle w:val="CharStyle3"/>
          <w:sz w:val="24"/>
          <w:szCs w:val="24"/>
        </w:rPr>
        <w:tab/>
      </w:r>
      <w:r w:rsidR="00D57669" w:rsidRPr="00EB15C9">
        <w:rPr>
          <w:rStyle w:val="CharStyle3"/>
          <w:sz w:val="24"/>
          <w:szCs w:val="24"/>
        </w:rPr>
        <w:tab/>
      </w:r>
      <w:r w:rsidR="00647353" w:rsidRPr="00EB15C9">
        <w:rPr>
          <w:rStyle w:val="CharStyle3"/>
          <w:sz w:val="24"/>
          <w:szCs w:val="24"/>
        </w:rPr>
        <w:t xml:space="preserve">II </w:t>
      </w:r>
      <w:r w:rsidR="00D57669" w:rsidRPr="00EB15C9">
        <w:rPr>
          <w:rStyle w:val="CharStyle3"/>
          <w:sz w:val="24"/>
          <w:szCs w:val="24"/>
        </w:rPr>
        <w:t>Con</w:t>
      </w:r>
      <w:r w:rsidRPr="00EB15C9">
        <w:rPr>
          <w:rStyle w:val="CharStyle3"/>
          <w:sz w:val="24"/>
          <w:szCs w:val="24"/>
        </w:rPr>
        <w:t>cedente</w:t>
      </w:r>
    </w:p>
    <w:sectPr w:rsidR="00BE533D" w:rsidSect="0036689E">
      <w:footerReference w:type="default" r:id="rId15"/>
      <w:pgSz w:w="11909" w:h="16834"/>
      <w:pgMar w:top="748" w:right="1136" w:bottom="944" w:left="1134" w:header="320" w:footer="40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22417" w14:textId="77777777" w:rsidR="006C3179" w:rsidRDefault="006C3179">
      <w:r>
        <w:separator/>
      </w:r>
    </w:p>
  </w:endnote>
  <w:endnote w:type="continuationSeparator" w:id="0">
    <w:p w14:paraId="79542560" w14:textId="77777777" w:rsidR="006C3179" w:rsidRDefault="006C3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872933"/>
      <w:docPartObj>
        <w:docPartGallery w:val="Page Numbers (Bottom of Page)"/>
        <w:docPartUnique/>
      </w:docPartObj>
    </w:sdtPr>
    <w:sdtContent>
      <w:p w14:paraId="506C0512" w14:textId="30572954" w:rsidR="0036689E" w:rsidRDefault="0036689E">
        <w:pPr>
          <w:pStyle w:val="Pidipagina"/>
          <w:jc w:val="right"/>
        </w:pPr>
        <w:r>
          <w:fldChar w:fldCharType="begin"/>
        </w:r>
        <w:r>
          <w:instrText>PAGE   \* MERGEFORMAT</w:instrText>
        </w:r>
        <w:r>
          <w:fldChar w:fldCharType="separate"/>
        </w:r>
        <w:r>
          <w:t>2</w:t>
        </w:r>
        <w:r>
          <w:fldChar w:fldCharType="end"/>
        </w:r>
      </w:p>
    </w:sdtContent>
  </w:sdt>
  <w:p w14:paraId="2FE89058" w14:textId="23D8D4E4" w:rsidR="00BE533D" w:rsidRDefault="00BE533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28054" w14:textId="77777777" w:rsidR="006C3179" w:rsidRDefault="006C3179"/>
  </w:footnote>
  <w:footnote w:type="continuationSeparator" w:id="0">
    <w:p w14:paraId="1C410E60" w14:textId="77777777" w:rsidR="006C3179" w:rsidRDefault="006C31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DF1"/>
    <w:multiLevelType w:val="hybridMultilevel"/>
    <w:tmpl w:val="404C02E4"/>
    <w:lvl w:ilvl="0" w:tplc="46E08B58">
      <w:start w:val="1"/>
      <w:numFmt w:val="bullet"/>
      <w:lvlText w:val="-"/>
      <w:lvlJc w:val="left"/>
      <w:pPr>
        <w:ind w:left="740" w:hanging="360"/>
      </w:pPr>
      <w:rPr>
        <w:rFonts w:ascii="Book Antiqua" w:hAnsi="Book Antiqua"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 w15:restartNumberingAfterBreak="0">
    <w:nsid w:val="05147D2E"/>
    <w:multiLevelType w:val="hybridMultilevel"/>
    <w:tmpl w:val="58B6D1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1E68ED"/>
    <w:multiLevelType w:val="hybridMultilevel"/>
    <w:tmpl w:val="2B96A8B6"/>
    <w:lvl w:ilvl="0" w:tplc="0410000F">
      <w:start w:val="1"/>
      <w:numFmt w:val="decimal"/>
      <w:lvlText w:val="%1."/>
      <w:lvlJc w:val="left"/>
      <w:pPr>
        <w:ind w:left="740" w:hanging="360"/>
      </w:p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3" w15:restartNumberingAfterBreak="0">
    <w:nsid w:val="065E6615"/>
    <w:multiLevelType w:val="hybridMultilevel"/>
    <w:tmpl w:val="F9CCC9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32427"/>
    <w:multiLevelType w:val="multilevel"/>
    <w:tmpl w:val="3BD496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F366A2"/>
    <w:multiLevelType w:val="multilevel"/>
    <w:tmpl w:val="432E930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773F17"/>
    <w:multiLevelType w:val="multilevel"/>
    <w:tmpl w:val="B97689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Book Antiqua" w:hAnsi="Book Antiqua"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3B0750D"/>
    <w:multiLevelType w:val="hybridMultilevel"/>
    <w:tmpl w:val="A5BED532"/>
    <w:lvl w:ilvl="0" w:tplc="46E08B58">
      <w:start w:val="1"/>
      <w:numFmt w:val="bullet"/>
      <w:lvlText w:val="-"/>
      <w:lvlJc w:val="left"/>
      <w:pPr>
        <w:ind w:left="740" w:hanging="360"/>
      </w:pPr>
      <w:rPr>
        <w:rFonts w:ascii="Book Antiqua" w:hAnsi="Book Antiqua"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8" w15:restartNumberingAfterBreak="0">
    <w:nsid w:val="151A3707"/>
    <w:multiLevelType w:val="multilevel"/>
    <w:tmpl w:val="A5EA84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CC0147"/>
    <w:multiLevelType w:val="multilevel"/>
    <w:tmpl w:val="5BA42C4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DC3997"/>
    <w:multiLevelType w:val="hybridMultilevel"/>
    <w:tmpl w:val="33E09C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3D368E"/>
    <w:multiLevelType w:val="multilevel"/>
    <w:tmpl w:val="658E7FA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134EFF"/>
    <w:multiLevelType w:val="hybridMultilevel"/>
    <w:tmpl w:val="AE325D3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5368AF"/>
    <w:multiLevelType w:val="hybridMultilevel"/>
    <w:tmpl w:val="EA7E67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0F">
      <w:start w:val="1"/>
      <w:numFmt w:val="decimal"/>
      <w:lvlText w:val="%3."/>
      <w:lvlJc w:val="left"/>
      <w:pPr>
        <w:ind w:left="234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E71156"/>
    <w:multiLevelType w:val="hybridMultilevel"/>
    <w:tmpl w:val="1E60B142"/>
    <w:lvl w:ilvl="0" w:tplc="0410000F">
      <w:start w:val="1"/>
      <w:numFmt w:val="decimal"/>
      <w:lvlText w:val="%1."/>
      <w:lvlJc w:val="left"/>
      <w:pPr>
        <w:ind w:left="2340" w:hanging="360"/>
      </w:pPr>
    </w:lvl>
    <w:lvl w:ilvl="1" w:tplc="CB061D26">
      <w:start w:val="1"/>
      <w:numFmt w:val="decimal"/>
      <w:lvlText w:val="%2)"/>
      <w:lvlJc w:val="left"/>
      <w:pPr>
        <w:ind w:left="3060" w:hanging="360"/>
      </w:pPr>
      <w:rPr>
        <w:rFonts w:hint="default"/>
      </w:r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5" w15:restartNumberingAfterBreak="0">
    <w:nsid w:val="2DD74D9F"/>
    <w:multiLevelType w:val="hybridMultilevel"/>
    <w:tmpl w:val="0FF2350E"/>
    <w:lvl w:ilvl="0" w:tplc="46E08B58">
      <w:start w:val="1"/>
      <w:numFmt w:val="bullet"/>
      <w:lvlText w:val="-"/>
      <w:lvlJc w:val="left"/>
      <w:pPr>
        <w:ind w:left="740" w:hanging="360"/>
      </w:pPr>
      <w:rPr>
        <w:rFonts w:ascii="Book Antiqua" w:hAnsi="Book Antiqua"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6" w15:restartNumberingAfterBreak="0">
    <w:nsid w:val="318B53B6"/>
    <w:multiLevelType w:val="multilevel"/>
    <w:tmpl w:val="13F60B52"/>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9C54AC"/>
    <w:multiLevelType w:val="multilevel"/>
    <w:tmpl w:val="477A6E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DE0533"/>
    <w:multiLevelType w:val="multilevel"/>
    <w:tmpl w:val="575AA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720C8D"/>
    <w:multiLevelType w:val="multilevel"/>
    <w:tmpl w:val="0494E5FC"/>
    <w:lvl w:ilvl="0">
      <w:start w:val="1"/>
      <w:numFmt w:val="bullet"/>
      <w:lvlText w:val="-"/>
      <w:lvlJc w:val="left"/>
      <w:pPr>
        <w:ind w:left="360" w:hanging="360"/>
      </w:pPr>
      <w:rPr>
        <w:rFonts w:ascii="Book Antiqua" w:hAnsi="Book Antiqua"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Book Antiqua" w:hAnsi="Book Antiqua"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3F7F23C4"/>
    <w:multiLevelType w:val="hybridMultilevel"/>
    <w:tmpl w:val="8C785538"/>
    <w:lvl w:ilvl="0" w:tplc="46E08B58">
      <w:start w:val="1"/>
      <w:numFmt w:val="bullet"/>
      <w:lvlText w:val="-"/>
      <w:lvlJc w:val="left"/>
      <w:pPr>
        <w:ind w:left="720" w:hanging="360"/>
      </w:pPr>
      <w:rPr>
        <w:rFonts w:ascii="Book Antiqua" w:hAnsi="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B23A54"/>
    <w:multiLevelType w:val="hybridMultilevel"/>
    <w:tmpl w:val="EA348F54"/>
    <w:lvl w:ilvl="0" w:tplc="E36C3796">
      <w:start w:val="1"/>
      <w:numFmt w:val="lowerLetter"/>
      <w:lvlText w:val="%1)"/>
      <w:lvlJc w:val="left"/>
      <w:pPr>
        <w:ind w:left="540" w:hanging="360"/>
      </w:pPr>
      <w:rPr>
        <w:rFonts w:hint="default"/>
      </w:r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22" w15:restartNumberingAfterBreak="0">
    <w:nsid w:val="44216E02"/>
    <w:multiLevelType w:val="multilevel"/>
    <w:tmpl w:val="4808A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7A6B6F"/>
    <w:multiLevelType w:val="multilevel"/>
    <w:tmpl w:val="A8FEC00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007CE3"/>
    <w:multiLevelType w:val="multilevel"/>
    <w:tmpl w:val="D07A90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17083D"/>
    <w:multiLevelType w:val="multilevel"/>
    <w:tmpl w:val="13F60B52"/>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395481"/>
    <w:multiLevelType w:val="multilevel"/>
    <w:tmpl w:val="0494E5FC"/>
    <w:lvl w:ilvl="0">
      <w:start w:val="1"/>
      <w:numFmt w:val="bullet"/>
      <w:lvlText w:val="-"/>
      <w:lvlJc w:val="left"/>
      <w:pPr>
        <w:ind w:left="360" w:hanging="360"/>
      </w:pPr>
      <w:rPr>
        <w:rFonts w:ascii="Book Antiqua" w:hAnsi="Book Antiqua"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Book Antiqua" w:hAnsi="Book Antiqua"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66C3B40"/>
    <w:multiLevelType w:val="hybridMultilevel"/>
    <w:tmpl w:val="075A8BC8"/>
    <w:lvl w:ilvl="0" w:tplc="46E08B58">
      <w:start w:val="1"/>
      <w:numFmt w:val="bullet"/>
      <w:lvlText w:val="-"/>
      <w:lvlJc w:val="left"/>
      <w:pPr>
        <w:ind w:left="740" w:hanging="360"/>
      </w:pPr>
      <w:rPr>
        <w:rFonts w:ascii="Book Antiqua" w:hAnsi="Book Antiqua"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28" w15:restartNumberingAfterBreak="0">
    <w:nsid w:val="57F10404"/>
    <w:multiLevelType w:val="hybridMultilevel"/>
    <w:tmpl w:val="98C2E642"/>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9" w15:restartNumberingAfterBreak="0">
    <w:nsid w:val="5ADF6EF5"/>
    <w:multiLevelType w:val="hybridMultilevel"/>
    <w:tmpl w:val="F84073E2"/>
    <w:lvl w:ilvl="0" w:tplc="04100017">
      <w:start w:val="1"/>
      <w:numFmt w:val="lowerLetter"/>
      <w:lvlText w:val="%1)"/>
      <w:lvlJc w:val="left"/>
      <w:pPr>
        <w:ind w:left="740" w:hanging="360"/>
      </w:p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30" w15:restartNumberingAfterBreak="0">
    <w:nsid w:val="5F4767C4"/>
    <w:multiLevelType w:val="multilevel"/>
    <w:tmpl w:val="154682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8769F4"/>
    <w:multiLevelType w:val="hybridMultilevel"/>
    <w:tmpl w:val="163653A0"/>
    <w:lvl w:ilvl="0" w:tplc="1DE8C138">
      <w:start w:val="1"/>
      <w:numFmt w:val="lowerLetter"/>
      <w:lvlText w:val="%1)"/>
      <w:lvlJc w:val="left"/>
      <w:pPr>
        <w:ind w:left="380" w:hanging="360"/>
      </w:pPr>
      <w:rPr>
        <w:rFonts w:hint="default"/>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abstractNum w:abstractNumId="32" w15:restartNumberingAfterBreak="0">
    <w:nsid w:val="61F70023"/>
    <w:multiLevelType w:val="multilevel"/>
    <w:tmpl w:val="E00E37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413780B"/>
    <w:multiLevelType w:val="hybridMultilevel"/>
    <w:tmpl w:val="0D0E5216"/>
    <w:lvl w:ilvl="0" w:tplc="46E08B58">
      <w:start w:val="1"/>
      <w:numFmt w:val="bullet"/>
      <w:lvlText w:val="-"/>
      <w:lvlJc w:val="left"/>
      <w:pPr>
        <w:ind w:left="720" w:hanging="360"/>
      </w:pPr>
      <w:rPr>
        <w:rFonts w:ascii="Book Antiqua" w:hAnsi="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8252EB4"/>
    <w:multiLevelType w:val="multilevel"/>
    <w:tmpl w:val="0494E5FC"/>
    <w:lvl w:ilvl="0">
      <w:start w:val="1"/>
      <w:numFmt w:val="bullet"/>
      <w:lvlText w:val="-"/>
      <w:lvlJc w:val="left"/>
      <w:pPr>
        <w:ind w:left="360" w:hanging="360"/>
      </w:pPr>
      <w:rPr>
        <w:rFonts w:ascii="Book Antiqua" w:hAnsi="Book Antiqua"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Book Antiqua" w:hAnsi="Book Antiqua"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3DF7CB7"/>
    <w:multiLevelType w:val="multilevel"/>
    <w:tmpl w:val="85DE26F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8B17C3"/>
    <w:multiLevelType w:val="multilevel"/>
    <w:tmpl w:val="B97689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Book Antiqua" w:hAnsi="Book Antiqua"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76A01DD4"/>
    <w:multiLevelType w:val="hybridMultilevel"/>
    <w:tmpl w:val="18AE0B8A"/>
    <w:lvl w:ilvl="0" w:tplc="04100017">
      <w:start w:val="1"/>
      <w:numFmt w:val="lowerLetter"/>
      <w:lvlText w:val="%1)"/>
      <w:lvlJc w:val="left"/>
      <w:pPr>
        <w:ind w:left="740" w:hanging="360"/>
      </w:p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38" w15:restartNumberingAfterBreak="0">
    <w:nsid w:val="7A084DAB"/>
    <w:multiLevelType w:val="multilevel"/>
    <w:tmpl w:val="B76AF28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4570344">
    <w:abstractNumId w:val="38"/>
  </w:num>
  <w:num w:numId="2" w16cid:durableId="523977112">
    <w:abstractNumId w:val="4"/>
  </w:num>
  <w:num w:numId="3" w16cid:durableId="1741706161">
    <w:abstractNumId w:val="23"/>
  </w:num>
  <w:num w:numId="4" w16cid:durableId="495002398">
    <w:abstractNumId w:val="18"/>
  </w:num>
  <w:num w:numId="5" w16cid:durableId="740062252">
    <w:abstractNumId w:val="8"/>
  </w:num>
  <w:num w:numId="6" w16cid:durableId="1966618110">
    <w:abstractNumId w:val="22"/>
  </w:num>
  <w:num w:numId="7" w16cid:durableId="1608926803">
    <w:abstractNumId w:val="24"/>
  </w:num>
  <w:num w:numId="8" w16cid:durableId="1441417717">
    <w:abstractNumId w:val="5"/>
  </w:num>
  <w:num w:numId="9" w16cid:durableId="1145972304">
    <w:abstractNumId w:val="35"/>
  </w:num>
  <w:num w:numId="10" w16cid:durableId="1589191647">
    <w:abstractNumId w:val="9"/>
  </w:num>
  <w:num w:numId="11" w16cid:durableId="1614290288">
    <w:abstractNumId w:val="11"/>
  </w:num>
  <w:num w:numId="12" w16cid:durableId="1921401999">
    <w:abstractNumId w:val="30"/>
  </w:num>
  <w:num w:numId="13" w16cid:durableId="811100193">
    <w:abstractNumId w:val="17"/>
  </w:num>
  <w:num w:numId="14" w16cid:durableId="1041393241">
    <w:abstractNumId w:val="32"/>
  </w:num>
  <w:num w:numId="15" w16cid:durableId="1817842845">
    <w:abstractNumId w:val="1"/>
  </w:num>
  <w:num w:numId="16" w16cid:durableId="1317219278">
    <w:abstractNumId w:val="13"/>
  </w:num>
  <w:num w:numId="17" w16cid:durableId="761224359">
    <w:abstractNumId w:val="12"/>
  </w:num>
  <w:num w:numId="18" w16cid:durableId="1036583408">
    <w:abstractNumId w:val="25"/>
  </w:num>
  <w:num w:numId="19" w16cid:durableId="721946805">
    <w:abstractNumId w:val="16"/>
  </w:num>
  <w:num w:numId="20" w16cid:durableId="1352874138">
    <w:abstractNumId w:val="14"/>
  </w:num>
  <w:num w:numId="21" w16cid:durableId="703597475">
    <w:abstractNumId w:val="6"/>
  </w:num>
  <w:num w:numId="22" w16cid:durableId="517961381">
    <w:abstractNumId w:val="36"/>
  </w:num>
  <w:num w:numId="23" w16cid:durableId="543101711">
    <w:abstractNumId w:val="26"/>
  </w:num>
  <w:num w:numId="24" w16cid:durableId="772897558">
    <w:abstractNumId w:val="19"/>
  </w:num>
  <w:num w:numId="25" w16cid:durableId="1789086363">
    <w:abstractNumId w:val="34"/>
  </w:num>
  <w:num w:numId="26" w16cid:durableId="61876048">
    <w:abstractNumId w:val="28"/>
  </w:num>
  <w:num w:numId="27" w16cid:durableId="1079447889">
    <w:abstractNumId w:val="2"/>
  </w:num>
  <w:num w:numId="28" w16cid:durableId="1475560367">
    <w:abstractNumId w:val="27"/>
  </w:num>
  <w:num w:numId="29" w16cid:durableId="129985957">
    <w:abstractNumId w:val="7"/>
  </w:num>
  <w:num w:numId="30" w16cid:durableId="1431438245">
    <w:abstractNumId w:val="0"/>
  </w:num>
  <w:num w:numId="31" w16cid:durableId="887493333">
    <w:abstractNumId w:val="15"/>
  </w:num>
  <w:num w:numId="32" w16cid:durableId="1945264280">
    <w:abstractNumId w:val="33"/>
  </w:num>
  <w:num w:numId="33" w16cid:durableId="1191797431">
    <w:abstractNumId w:val="20"/>
  </w:num>
  <w:num w:numId="34" w16cid:durableId="675764953">
    <w:abstractNumId w:val="3"/>
  </w:num>
  <w:num w:numId="35" w16cid:durableId="180097080">
    <w:abstractNumId w:val="21"/>
  </w:num>
  <w:num w:numId="36" w16cid:durableId="1693068916">
    <w:abstractNumId w:val="29"/>
  </w:num>
  <w:num w:numId="37" w16cid:durableId="1720400205">
    <w:abstractNumId w:val="31"/>
  </w:num>
  <w:num w:numId="38" w16cid:durableId="148180434">
    <w:abstractNumId w:val="37"/>
  </w:num>
  <w:num w:numId="39" w16cid:durableId="6472495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283"/>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33D"/>
    <w:rsid w:val="00001726"/>
    <w:rsid w:val="00010784"/>
    <w:rsid w:val="00025A32"/>
    <w:rsid w:val="000A33E6"/>
    <w:rsid w:val="000C7644"/>
    <w:rsid w:val="00112D2B"/>
    <w:rsid w:val="001342C4"/>
    <w:rsid w:val="00156577"/>
    <w:rsid w:val="00176FB1"/>
    <w:rsid w:val="001814C7"/>
    <w:rsid w:val="001A6212"/>
    <w:rsid w:val="001B75CA"/>
    <w:rsid w:val="00293B9C"/>
    <w:rsid w:val="002F2B70"/>
    <w:rsid w:val="00314292"/>
    <w:rsid w:val="003354CF"/>
    <w:rsid w:val="00346370"/>
    <w:rsid w:val="0036689E"/>
    <w:rsid w:val="003B67CA"/>
    <w:rsid w:val="003E6256"/>
    <w:rsid w:val="00406E1B"/>
    <w:rsid w:val="00415F84"/>
    <w:rsid w:val="00490845"/>
    <w:rsid w:val="004C167A"/>
    <w:rsid w:val="004D66A0"/>
    <w:rsid w:val="00527CF8"/>
    <w:rsid w:val="00533860"/>
    <w:rsid w:val="005410A6"/>
    <w:rsid w:val="005949FC"/>
    <w:rsid w:val="005A431E"/>
    <w:rsid w:val="005E16A2"/>
    <w:rsid w:val="00605C93"/>
    <w:rsid w:val="0063656C"/>
    <w:rsid w:val="00647353"/>
    <w:rsid w:val="00671968"/>
    <w:rsid w:val="006A00AE"/>
    <w:rsid w:val="006C3179"/>
    <w:rsid w:val="006E4FF1"/>
    <w:rsid w:val="00720719"/>
    <w:rsid w:val="00737F42"/>
    <w:rsid w:val="00751A04"/>
    <w:rsid w:val="00752742"/>
    <w:rsid w:val="00763AA7"/>
    <w:rsid w:val="0079626F"/>
    <w:rsid w:val="007A6DD9"/>
    <w:rsid w:val="007C2C05"/>
    <w:rsid w:val="008137EC"/>
    <w:rsid w:val="00824E71"/>
    <w:rsid w:val="008648BF"/>
    <w:rsid w:val="008B0E3E"/>
    <w:rsid w:val="008B6366"/>
    <w:rsid w:val="008C7791"/>
    <w:rsid w:val="008F25D9"/>
    <w:rsid w:val="009000C9"/>
    <w:rsid w:val="00987989"/>
    <w:rsid w:val="009951E3"/>
    <w:rsid w:val="009C1FD1"/>
    <w:rsid w:val="00A73018"/>
    <w:rsid w:val="00A93E75"/>
    <w:rsid w:val="00AC1567"/>
    <w:rsid w:val="00AE75F4"/>
    <w:rsid w:val="00B162C8"/>
    <w:rsid w:val="00B31441"/>
    <w:rsid w:val="00B47077"/>
    <w:rsid w:val="00BA4670"/>
    <w:rsid w:val="00BB7992"/>
    <w:rsid w:val="00BE533D"/>
    <w:rsid w:val="00C2480D"/>
    <w:rsid w:val="00C450FA"/>
    <w:rsid w:val="00CE49D5"/>
    <w:rsid w:val="00D01F48"/>
    <w:rsid w:val="00D273E5"/>
    <w:rsid w:val="00D47835"/>
    <w:rsid w:val="00D57669"/>
    <w:rsid w:val="00D848CD"/>
    <w:rsid w:val="00DA4B5F"/>
    <w:rsid w:val="00DB1B14"/>
    <w:rsid w:val="00E2701C"/>
    <w:rsid w:val="00E30995"/>
    <w:rsid w:val="00E61283"/>
    <w:rsid w:val="00EA09F3"/>
    <w:rsid w:val="00EB15C9"/>
    <w:rsid w:val="00EB549B"/>
    <w:rsid w:val="00F24AB6"/>
    <w:rsid w:val="00F30277"/>
    <w:rsid w:val="00F34B0B"/>
    <w:rsid w:val="00F46C56"/>
    <w:rsid w:val="00F71BC3"/>
    <w:rsid w:val="00FC1281"/>
    <w:rsid w:val="00FC7ECF"/>
    <w:rsid w:val="00FF51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40E5E"/>
  <w15:docId w15:val="{39F780F2-105A-4B95-8963-185E2609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93E75"/>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harStyle3">
    <w:name w:val="Char Style 3"/>
    <w:basedOn w:val="Carpredefinitoparagrafo"/>
    <w:link w:val="Style2"/>
    <w:rsid w:val="00A93E75"/>
    <w:rPr>
      <w:b w:val="0"/>
      <w:bCs w:val="0"/>
      <w:i w:val="0"/>
      <w:iCs w:val="0"/>
      <w:smallCaps w:val="0"/>
      <w:strike w:val="0"/>
      <w:sz w:val="22"/>
      <w:szCs w:val="22"/>
      <w:u w:val="none"/>
    </w:rPr>
  </w:style>
  <w:style w:type="character" w:customStyle="1" w:styleId="CharStyle7">
    <w:name w:val="Char Style 7"/>
    <w:basedOn w:val="Carpredefinitoparagrafo"/>
    <w:link w:val="Style6"/>
    <w:rsid w:val="00A93E75"/>
    <w:rPr>
      <w:b/>
      <w:bCs/>
      <w:i w:val="0"/>
      <w:iCs w:val="0"/>
      <w:smallCaps w:val="0"/>
      <w:strike w:val="0"/>
      <w:sz w:val="22"/>
      <w:szCs w:val="22"/>
      <w:u w:val="none"/>
    </w:rPr>
  </w:style>
  <w:style w:type="character" w:customStyle="1" w:styleId="CharStyle9">
    <w:name w:val="Char Style 9"/>
    <w:basedOn w:val="Carpredefinitoparagrafo"/>
    <w:link w:val="Style8"/>
    <w:rsid w:val="00A93E75"/>
    <w:rPr>
      <w:rFonts w:ascii="Arial" w:eastAsia="Arial" w:hAnsi="Arial" w:cs="Arial"/>
      <w:b w:val="0"/>
      <w:bCs w:val="0"/>
      <w:i w:val="0"/>
      <w:iCs w:val="0"/>
      <w:smallCaps w:val="0"/>
      <w:strike w:val="0"/>
      <w:sz w:val="26"/>
      <w:szCs w:val="26"/>
      <w:u w:val="none"/>
    </w:rPr>
  </w:style>
  <w:style w:type="character" w:customStyle="1" w:styleId="CharStyle11">
    <w:name w:val="Char Style 11"/>
    <w:basedOn w:val="Carpredefinitoparagrafo"/>
    <w:link w:val="Style10"/>
    <w:rsid w:val="00A93E75"/>
    <w:rPr>
      <w:rFonts w:ascii="Arial" w:eastAsia="Arial" w:hAnsi="Arial" w:cs="Arial"/>
      <w:b/>
      <w:bCs/>
      <w:i w:val="0"/>
      <w:iCs w:val="0"/>
      <w:smallCaps w:val="0"/>
      <w:strike w:val="0"/>
      <w:u w:val="none"/>
    </w:rPr>
  </w:style>
  <w:style w:type="character" w:customStyle="1" w:styleId="CharStyle13">
    <w:name w:val="Char Style 13"/>
    <w:basedOn w:val="Carpredefinitoparagrafo"/>
    <w:link w:val="Style12"/>
    <w:rsid w:val="00A93E75"/>
    <w:rPr>
      <w:rFonts w:ascii="Arial" w:eastAsia="Arial" w:hAnsi="Arial" w:cs="Arial"/>
      <w:b w:val="0"/>
      <w:bCs w:val="0"/>
      <w:i w:val="0"/>
      <w:iCs w:val="0"/>
      <w:smallCaps w:val="0"/>
      <w:strike w:val="0"/>
      <w:sz w:val="19"/>
      <w:szCs w:val="19"/>
      <w:u w:val="none"/>
    </w:rPr>
  </w:style>
  <w:style w:type="character" w:customStyle="1" w:styleId="CharStyle15">
    <w:name w:val="Char Style 15"/>
    <w:basedOn w:val="Carpredefinitoparagrafo"/>
    <w:link w:val="Style14"/>
    <w:rsid w:val="00A93E75"/>
    <w:rPr>
      <w:b w:val="0"/>
      <w:bCs w:val="0"/>
      <w:i w:val="0"/>
      <w:iCs w:val="0"/>
      <w:smallCaps w:val="0"/>
      <w:strike w:val="0"/>
      <w:sz w:val="20"/>
      <w:szCs w:val="20"/>
      <w:u w:val="none"/>
    </w:rPr>
  </w:style>
  <w:style w:type="character" w:customStyle="1" w:styleId="CharStyle22">
    <w:name w:val="Char Style 22"/>
    <w:basedOn w:val="Carpredefinitoparagrafo"/>
    <w:link w:val="Style21"/>
    <w:rsid w:val="00A93E75"/>
    <w:rPr>
      <w:b w:val="0"/>
      <w:bCs w:val="0"/>
      <w:i/>
      <w:iCs/>
      <w:smallCaps w:val="0"/>
      <w:strike w:val="0"/>
      <w:sz w:val="22"/>
      <w:szCs w:val="22"/>
      <w:u w:val="none"/>
    </w:rPr>
  </w:style>
  <w:style w:type="character" w:customStyle="1" w:styleId="CharStyle25">
    <w:name w:val="Char Style 25"/>
    <w:basedOn w:val="Carpredefinitoparagrafo"/>
    <w:link w:val="Style24"/>
    <w:rsid w:val="00A93E75"/>
    <w:rPr>
      <w:rFonts w:ascii="Arial" w:eastAsia="Arial" w:hAnsi="Arial" w:cs="Arial"/>
      <w:b/>
      <w:bCs/>
      <w:i w:val="0"/>
      <w:iCs w:val="0"/>
      <w:smallCaps w:val="0"/>
      <w:strike w:val="0"/>
      <w:sz w:val="12"/>
      <w:szCs w:val="12"/>
      <w:u w:val="none"/>
    </w:rPr>
  </w:style>
  <w:style w:type="character" w:customStyle="1" w:styleId="CharStyle28">
    <w:name w:val="Char Style 28"/>
    <w:basedOn w:val="Carpredefinitoparagrafo"/>
    <w:link w:val="Style27"/>
    <w:rsid w:val="00A93E75"/>
    <w:rPr>
      <w:rFonts w:ascii="Arial" w:eastAsia="Arial" w:hAnsi="Arial" w:cs="Arial"/>
      <w:b w:val="0"/>
      <w:bCs w:val="0"/>
      <w:i w:val="0"/>
      <w:iCs w:val="0"/>
      <w:smallCaps/>
      <w:strike w:val="0"/>
      <w:sz w:val="32"/>
      <w:szCs w:val="32"/>
      <w:u w:val="none"/>
    </w:rPr>
  </w:style>
  <w:style w:type="character" w:customStyle="1" w:styleId="CharStyle36">
    <w:name w:val="Char Style 36"/>
    <w:basedOn w:val="Carpredefinitoparagrafo"/>
    <w:link w:val="Style35"/>
    <w:rsid w:val="00A93E75"/>
    <w:rPr>
      <w:rFonts w:ascii="Arial" w:eastAsia="Arial" w:hAnsi="Arial" w:cs="Arial"/>
      <w:b w:val="0"/>
      <w:bCs w:val="0"/>
      <w:i w:val="0"/>
      <w:iCs w:val="0"/>
      <w:smallCaps w:val="0"/>
      <w:strike w:val="0"/>
      <w:sz w:val="22"/>
      <w:szCs w:val="22"/>
      <w:u w:val="none"/>
      <w:lang w:val="en-US" w:eastAsia="en-US" w:bidi="en-US"/>
    </w:rPr>
  </w:style>
  <w:style w:type="paragraph" w:customStyle="1" w:styleId="Style2">
    <w:name w:val="Style 2"/>
    <w:basedOn w:val="Normale"/>
    <w:link w:val="CharStyle3"/>
    <w:rsid w:val="00A93E75"/>
    <w:pPr>
      <w:ind w:firstLine="20"/>
    </w:pPr>
    <w:rPr>
      <w:sz w:val="22"/>
      <w:szCs w:val="22"/>
    </w:rPr>
  </w:style>
  <w:style w:type="paragraph" w:customStyle="1" w:styleId="Style6">
    <w:name w:val="Style 6"/>
    <w:basedOn w:val="Normale"/>
    <w:link w:val="CharStyle7"/>
    <w:rsid w:val="00A93E75"/>
    <w:pPr>
      <w:ind w:left="3930"/>
      <w:outlineLvl w:val="3"/>
    </w:pPr>
    <w:rPr>
      <w:b/>
      <w:bCs/>
      <w:sz w:val="22"/>
      <w:szCs w:val="22"/>
    </w:rPr>
  </w:style>
  <w:style w:type="paragraph" w:customStyle="1" w:styleId="Style8">
    <w:name w:val="Style 8"/>
    <w:basedOn w:val="Normale"/>
    <w:link w:val="CharStyle9"/>
    <w:rsid w:val="00A93E75"/>
    <w:pPr>
      <w:spacing w:after="110"/>
      <w:ind w:left="6360"/>
      <w:outlineLvl w:val="1"/>
    </w:pPr>
    <w:rPr>
      <w:rFonts w:ascii="Arial" w:eastAsia="Arial" w:hAnsi="Arial" w:cs="Arial"/>
      <w:sz w:val="26"/>
      <w:szCs w:val="26"/>
    </w:rPr>
  </w:style>
  <w:style w:type="paragraph" w:customStyle="1" w:styleId="Style10">
    <w:name w:val="Style 10"/>
    <w:basedOn w:val="Normale"/>
    <w:link w:val="CharStyle11"/>
    <w:rsid w:val="00A93E75"/>
    <w:pPr>
      <w:spacing w:after="110"/>
      <w:ind w:left="5100"/>
      <w:outlineLvl w:val="2"/>
    </w:pPr>
    <w:rPr>
      <w:rFonts w:ascii="Arial" w:eastAsia="Arial" w:hAnsi="Arial" w:cs="Arial"/>
      <w:b/>
      <w:bCs/>
    </w:rPr>
  </w:style>
  <w:style w:type="paragraph" w:customStyle="1" w:styleId="Style12">
    <w:name w:val="Style 12"/>
    <w:basedOn w:val="Normale"/>
    <w:link w:val="CharStyle13"/>
    <w:rsid w:val="00A93E75"/>
    <w:pPr>
      <w:ind w:left="3660"/>
    </w:pPr>
    <w:rPr>
      <w:rFonts w:ascii="Arial" w:eastAsia="Arial" w:hAnsi="Arial" w:cs="Arial"/>
      <w:sz w:val="19"/>
      <w:szCs w:val="19"/>
    </w:rPr>
  </w:style>
  <w:style w:type="paragraph" w:customStyle="1" w:styleId="Style14">
    <w:name w:val="Style 14"/>
    <w:basedOn w:val="Normale"/>
    <w:link w:val="CharStyle15"/>
    <w:rsid w:val="00A93E75"/>
    <w:rPr>
      <w:sz w:val="20"/>
      <w:szCs w:val="20"/>
    </w:rPr>
  </w:style>
  <w:style w:type="paragraph" w:customStyle="1" w:styleId="Style21">
    <w:name w:val="Style 21"/>
    <w:basedOn w:val="Normale"/>
    <w:link w:val="CharStyle22"/>
    <w:rsid w:val="00A93E75"/>
    <w:pPr>
      <w:spacing w:after="60"/>
      <w:ind w:left="1540" w:firstLine="20"/>
    </w:pPr>
    <w:rPr>
      <w:i/>
      <w:iCs/>
      <w:sz w:val="22"/>
      <w:szCs w:val="22"/>
    </w:rPr>
  </w:style>
  <w:style w:type="paragraph" w:customStyle="1" w:styleId="Style24">
    <w:name w:val="Style 24"/>
    <w:basedOn w:val="Normale"/>
    <w:link w:val="CharStyle25"/>
    <w:rsid w:val="00A93E75"/>
    <w:pPr>
      <w:spacing w:after="60"/>
      <w:ind w:firstLine="140"/>
    </w:pPr>
    <w:rPr>
      <w:rFonts w:ascii="Arial" w:eastAsia="Arial" w:hAnsi="Arial" w:cs="Arial"/>
      <w:b/>
      <w:bCs/>
      <w:sz w:val="12"/>
      <w:szCs w:val="12"/>
    </w:rPr>
  </w:style>
  <w:style w:type="paragraph" w:customStyle="1" w:styleId="Style27">
    <w:name w:val="Style 27"/>
    <w:basedOn w:val="Normale"/>
    <w:link w:val="CharStyle28"/>
    <w:rsid w:val="00A93E75"/>
    <w:pPr>
      <w:spacing w:after="160"/>
      <w:outlineLvl w:val="0"/>
    </w:pPr>
    <w:rPr>
      <w:rFonts w:ascii="Arial" w:eastAsia="Arial" w:hAnsi="Arial" w:cs="Arial"/>
      <w:smallCaps/>
      <w:sz w:val="32"/>
      <w:szCs w:val="32"/>
    </w:rPr>
  </w:style>
  <w:style w:type="paragraph" w:customStyle="1" w:styleId="Style35">
    <w:name w:val="Style 35"/>
    <w:basedOn w:val="Normale"/>
    <w:link w:val="CharStyle36"/>
    <w:rsid w:val="00A93E75"/>
    <w:pPr>
      <w:spacing w:line="180" w:lineRule="auto"/>
      <w:ind w:left="4460"/>
    </w:pPr>
    <w:rPr>
      <w:rFonts w:ascii="Arial" w:eastAsia="Arial" w:hAnsi="Arial" w:cs="Arial"/>
      <w:sz w:val="22"/>
      <w:szCs w:val="22"/>
      <w:lang w:val="en-US" w:eastAsia="en-US" w:bidi="en-US"/>
    </w:rPr>
  </w:style>
  <w:style w:type="paragraph" w:styleId="Testofumetto">
    <w:name w:val="Balloon Text"/>
    <w:basedOn w:val="Normale"/>
    <w:link w:val="TestofumettoCarattere"/>
    <w:uiPriority w:val="99"/>
    <w:semiHidden/>
    <w:unhideWhenUsed/>
    <w:rsid w:val="003E62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6256"/>
    <w:rPr>
      <w:rFonts w:ascii="Tahoma" w:hAnsi="Tahoma" w:cs="Tahoma"/>
      <w:color w:val="000000"/>
      <w:sz w:val="16"/>
      <w:szCs w:val="16"/>
    </w:rPr>
  </w:style>
  <w:style w:type="paragraph" w:styleId="Intestazione">
    <w:name w:val="header"/>
    <w:basedOn w:val="Normale"/>
    <w:link w:val="IntestazioneCarattere"/>
    <w:uiPriority w:val="99"/>
    <w:unhideWhenUsed/>
    <w:rsid w:val="003E6256"/>
    <w:pPr>
      <w:tabs>
        <w:tab w:val="center" w:pos="4819"/>
        <w:tab w:val="right" w:pos="9638"/>
      </w:tabs>
    </w:pPr>
  </w:style>
  <w:style w:type="character" w:customStyle="1" w:styleId="IntestazioneCarattere">
    <w:name w:val="Intestazione Carattere"/>
    <w:basedOn w:val="Carpredefinitoparagrafo"/>
    <w:link w:val="Intestazione"/>
    <w:uiPriority w:val="99"/>
    <w:rsid w:val="003E6256"/>
    <w:rPr>
      <w:color w:val="000000"/>
    </w:rPr>
  </w:style>
  <w:style w:type="paragraph" w:styleId="Pidipagina">
    <w:name w:val="footer"/>
    <w:basedOn w:val="Normale"/>
    <w:link w:val="PidipaginaCarattere"/>
    <w:uiPriority w:val="99"/>
    <w:unhideWhenUsed/>
    <w:rsid w:val="003E6256"/>
    <w:pPr>
      <w:tabs>
        <w:tab w:val="center" w:pos="4819"/>
        <w:tab w:val="right" w:pos="9638"/>
      </w:tabs>
    </w:pPr>
  </w:style>
  <w:style w:type="character" w:customStyle="1" w:styleId="PidipaginaCarattere">
    <w:name w:val="Piè di pagina Carattere"/>
    <w:basedOn w:val="Carpredefinitoparagrafo"/>
    <w:link w:val="Pidipagina"/>
    <w:uiPriority w:val="99"/>
    <w:rsid w:val="003E6256"/>
    <w:rPr>
      <w:color w:val="000000"/>
    </w:rPr>
  </w:style>
  <w:style w:type="character" w:styleId="Rimandocommento">
    <w:name w:val="annotation reference"/>
    <w:basedOn w:val="Carpredefinitoparagrafo"/>
    <w:uiPriority w:val="99"/>
    <w:semiHidden/>
    <w:unhideWhenUsed/>
    <w:rsid w:val="00AC1567"/>
    <w:rPr>
      <w:sz w:val="16"/>
      <w:szCs w:val="16"/>
    </w:rPr>
  </w:style>
  <w:style w:type="paragraph" w:styleId="Testocommento">
    <w:name w:val="annotation text"/>
    <w:basedOn w:val="Normale"/>
    <w:link w:val="TestocommentoCarattere"/>
    <w:uiPriority w:val="99"/>
    <w:unhideWhenUsed/>
    <w:rsid w:val="00AC1567"/>
    <w:pPr>
      <w:widowControl/>
      <w:spacing w:after="160"/>
    </w:pPr>
    <w:rPr>
      <w:rFonts w:asciiTheme="minorHAnsi" w:eastAsiaTheme="minorHAnsi" w:hAnsiTheme="minorHAnsi" w:cstheme="minorBidi"/>
      <w:color w:val="auto"/>
      <w:sz w:val="20"/>
      <w:szCs w:val="20"/>
      <w:lang w:eastAsia="en-US" w:bidi="ar-SA"/>
    </w:rPr>
  </w:style>
  <w:style w:type="character" w:customStyle="1" w:styleId="TestocommentoCarattere">
    <w:name w:val="Testo commento Carattere"/>
    <w:basedOn w:val="Carpredefinitoparagrafo"/>
    <w:link w:val="Testocommento"/>
    <w:uiPriority w:val="99"/>
    <w:rsid w:val="00AC1567"/>
    <w:rPr>
      <w:rFonts w:asciiTheme="minorHAnsi" w:eastAsiaTheme="minorHAnsi" w:hAnsiTheme="minorHAnsi" w:cstheme="minorBidi"/>
      <w:sz w:val="20"/>
      <w:szCs w:val="20"/>
      <w:lang w:eastAsia="en-US" w:bidi="ar-SA"/>
    </w:rPr>
  </w:style>
  <w:style w:type="paragraph" w:styleId="Paragrafoelenco">
    <w:name w:val="List Paragraph"/>
    <w:basedOn w:val="Normale"/>
    <w:uiPriority w:val="34"/>
    <w:qFormat/>
    <w:rsid w:val="00C450FA"/>
    <w:pPr>
      <w:ind w:left="720"/>
      <w:contextualSpacing/>
    </w:pPr>
  </w:style>
  <w:style w:type="paragraph" w:styleId="Titolo">
    <w:name w:val="Title"/>
    <w:link w:val="TitoloCarattere"/>
    <w:qFormat/>
    <w:rsid w:val="00156577"/>
    <w:pPr>
      <w:widowControl/>
      <w:pBdr>
        <w:top w:val="nil"/>
        <w:left w:val="nil"/>
        <w:bottom w:val="nil"/>
        <w:right w:val="nil"/>
        <w:between w:val="nil"/>
        <w:bar w:val="nil"/>
      </w:pBdr>
      <w:jc w:val="center"/>
    </w:pPr>
    <w:rPr>
      <w:b/>
      <w:bCs/>
      <w:color w:val="000000"/>
      <w:sz w:val="28"/>
      <w:szCs w:val="28"/>
      <w:u w:color="000000"/>
      <w:bdr w:val="nil"/>
      <w:lang w:bidi="ar-SA"/>
    </w:rPr>
  </w:style>
  <w:style w:type="character" w:customStyle="1" w:styleId="TitoloCarattere">
    <w:name w:val="Titolo Carattere"/>
    <w:basedOn w:val="Carpredefinitoparagrafo"/>
    <w:link w:val="Titolo"/>
    <w:rsid w:val="00156577"/>
    <w:rPr>
      <w:b/>
      <w:bCs/>
      <w:color w:val="000000"/>
      <w:sz w:val="28"/>
      <w:szCs w:val="28"/>
      <w:u w:color="000000"/>
      <w:bdr w:val="nil"/>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248449">
      <w:bodyDiv w:val="1"/>
      <w:marLeft w:val="0"/>
      <w:marRight w:val="0"/>
      <w:marTop w:val="0"/>
      <w:marBottom w:val="0"/>
      <w:divBdr>
        <w:top w:val="none" w:sz="0" w:space="0" w:color="auto"/>
        <w:left w:val="none" w:sz="0" w:space="0" w:color="auto"/>
        <w:bottom w:val="none" w:sz="0" w:space="0" w:color="auto"/>
        <w:right w:val="none" w:sz="0" w:space="0" w:color="auto"/>
      </w:divBdr>
    </w:div>
    <w:div w:id="2056852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D6E50-E073-404A-9F78-691D8D70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12</Pages>
  <Words>5936</Words>
  <Characters>33840</Characters>
  <Application>Microsoft Office Word</Application>
  <DocSecurity>0</DocSecurity>
  <Lines>282</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 Orlando</dc:creator>
  <cp:keywords/>
  <dc:description/>
  <cp:lastModifiedBy>lucio orlando</cp:lastModifiedBy>
  <cp:revision>13</cp:revision>
  <cp:lastPrinted>2024-11-19T17:17:00Z</cp:lastPrinted>
  <dcterms:created xsi:type="dcterms:W3CDTF">2024-11-19T14:58:00Z</dcterms:created>
  <dcterms:modified xsi:type="dcterms:W3CDTF">2025-07-23T07:30:00Z</dcterms:modified>
</cp:coreProperties>
</file>